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A20" w:rsidRDefault="00FD5A20" w:rsidP="00F26B0D">
      <w:pPr>
        <w:spacing w:after="360"/>
        <w:jc w:val="both"/>
        <w:rPr>
          <w:rFonts w:ascii="Calibri" w:eastAsia="Calibri" w:hAnsi="Calibri"/>
          <w:b/>
          <w:sz w:val="22"/>
          <w:szCs w:val="22"/>
          <w:lang w:eastAsia="en-US" w:bidi="en-US"/>
        </w:rPr>
      </w:pPr>
      <w:r w:rsidRPr="00FD5A20">
        <w:rPr>
          <w:rFonts w:ascii="Calibri" w:eastAsia="Calibri" w:hAnsi="Calibri"/>
          <w:sz w:val="22"/>
          <w:szCs w:val="22"/>
          <w:lang w:eastAsia="en-US" w:bidi="en-US"/>
        </w:rPr>
        <w:t xml:space="preserve">(materiał wykorzystany podczas szkolenia e-learningowego </w:t>
      </w:r>
      <w:r w:rsidR="00C84C82">
        <w:rPr>
          <w:rFonts w:ascii="Calibri" w:eastAsia="Calibri" w:hAnsi="Calibri"/>
          <w:sz w:val="22"/>
          <w:szCs w:val="22"/>
          <w:lang w:eastAsia="en-US" w:bidi="en-US"/>
        </w:rPr>
        <w:t>„</w:t>
      </w:r>
      <w:r w:rsidRPr="00F26B0D">
        <w:rPr>
          <w:rFonts w:ascii="Calibri" w:eastAsia="Calibri" w:hAnsi="Calibri"/>
          <w:sz w:val="22"/>
          <w:szCs w:val="22"/>
          <w:lang w:eastAsia="en-US" w:bidi="en-US"/>
        </w:rPr>
        <w:t>Uczeń z grupy ryzyka dysleksji</w:t>
      </w:r>
      <w:r w:rsidR="00C84C82">
        <w:rPr>
          <w:rFonts w:ascii="Calibri" w:eastAsia="Calibri" w:hAnsi="Calibri"/>
          <w:sz w:val="22"/>
          <w:szCs w:val="22"/>
          <w:lang w:eastAsia="en-US" w:bidi="en-US"/>
        </w:rPr>
        <w:t>”</w:t>
      </w:r>
      <w:r w:rsidRPr="00FD5A20">
        <w:rPr>
          <w:rFonts w:ascii="Calibri" w:eastAsia="Calibri" w:hAnsi="Calibri"/>
          <w:sz w:val="22"/>
          <w:szCs w:val="22"/>
          <w:lang w:eastAsia="en-US" w:bidi="en-US"/>
        </w:rPr>
        <w:t>)</w:t>
      </w:r>
    </w:p>
    <w:p w:rsidR="00C84C82" w:rsidRPr="00F26B0D" w:rsidRDefault="00C84C82" w:rsidP="00F26B0D">
      <w:pPr>
        <w:pStyle w:val="Nagwek1"/>
        <w:spacing w:after="240"/>
        <w:rPr>
          <w:b/>
          <w:color w:val="800000"/>
        </w:rPr>
      </w:pPr>
      <w:r w:rsidRPr="00F26B0D">
        <w:rPr>
          <w:b/>
          <w:color w:val="800000"/>
        </w:rPr>
        <w:t xml:space="preserve">Arkusz diagnostyczny dla dziecka z grupy ryzyka dysleksji oraz ustalanie działań wspomagających ucznia </w:t>
      </w:r>
    </w:p>
    <w:p w:rsidR="00484FD5" w:rsidRPr="008828C4" w:rsidRDefault="00484FD5" w:rsidP="00F26B0D">
      <w:pPr>
        <w:spacing w:after="240"/>
        <w:jc w:val="both"/>
        <w:rPr>
          <w:rFonts w:ascii="Calibri" w:eastAsia="Calibri" w:hAnsi="Calibri"/>
          <w:sz w:val="22"/>
          <w:szCs w:val="22"/>
          <w:lang w:eastAsia="en-US" w:bidi="en-US"/>
        </w:rPr>
      </w:pPr>
      <w:r w:rsidRPr="00DA0453">
        <w:rPr>
          <w:rFonts w:ascii="Calibri" w:eastAsia="Calibri" w:hAnsi="Calibri"/>
          <w:b/>
          <w:sz w:val="22"/>
          <w:szCs w:val="22"/>
          <w:lang w:eastAsia="en-US" w:bidi="en-US"/>
        </w:rPr>
        <w:t>Propozycja arkusza do analizy zebranego materiału diagnostycznego jako</w:t>
      </w:r>
      <w:r>
        <w:rPr>
          <w:rFonts w:ascii="Calibri" w:eastAsia="Calibri" w:hAnsi="Calibri"/>
          <w:b/>
          <w:sz w:val="22"/>
          <w:szCs w:val="22"/>
          <w:lang w:eastAsia="en-US" w:bidi="en-US"/>
        </w:rPr>
        <w:t xml:space="preserve"> podstawy do planowania</w:t>
      </w:r>
      <w:r w:rsidR="003937D7">
        <w:rPr>
          <w:rFonts w:ascii="Calibri" w:eastAsia="Calibri" w:hAnsi="Calibri"/>
          <w:b/>
          <w:sz w:val="22"/>
          <w:szCs w:val="22"/>
          <w:lang w:eastAsia="en-US" w:bidi="en-US"/>
        </w:rPr>
        <w:t xml:space="preserve"> </w:t>
      </w:r>
      <w:r w:rsidRPr="00DA0453">
        <w:rPr>
          <w:rFonts w:ascii="Calibri" w:eastAsia="Calibri" w:hAnsi="Calibri"/>
          <w:b/>
          <w:sz w:val="22"/>
          <w:szCs w:val="22"/>
          <w:lang w:eastAsia="en-US" w:bidi="en-US"/>
        </w:rPr>
        <w:t>działań wsp</w:t>
      </w:r>
      <w:r>
        <w:rPr>
          <w:rFonts w:ascii="Calibri" w:eastAsia="Calibri" w:hAnsi="Calibri"/>
          <w:b/>
          <w:sz w:val="22"/>
          <w:szCs w:val="22"/>
          <w:lang w:eastAsia="en-US" w:bidi="en-US"/>
        </w:rPr>
        <w:t>omagających</w:t>
      </w:r>
      <w:r w:rsidRPr="00DA0453">
        <w:rPr>
          <w:rFonts w:ascii="Calibri" w:eastAsia="Calibri" w:hAnsi="Calibri"/>
          <w:b/>
          <w:sz w:val="22"/>
          <w:szCs w:val="22"/>
          <w:lang w:eastAsia="en-US" w:bidi="en-US"/>
        </w:rPr>
        <w:t xml:space="preserve"> </w:t>
      </w:r>
      <w:r>
        <w:rPr>
          <w:rFonts w:ascii="Calibri" w:eastAsia="Calibri" w:hAnsi="Calibri"/>
          <w:b/>
          <w:sz w:val="22"/>
          <w:szCs w:val="22"/>
          <w:lang w:eastAsia="en-US" w:bidi="en-US"/>
        </w:rPr>
        <w:t xml:space="preserve">ucznia </w:t>
      </w:r>
      <w:r w:rsidRPr="00DA0453">
        <w:rPr>
          <w:rFonts w:ascii="Calibri" w:eastAsia="Calibri" w:hAnsi="Calibri"/>
          <w:b/>
          <w:sz w:val="22"/>
          <w:szCs w:val="22"/>
          <w:lang w:eastAsia="en-US" w:bidi="en-US"/>
        </w:rPr>
        <w:t xml:space="preserve">przez </w:t>
      </w:r>
      <w:r>
        <w:rPr>
          <w:rFonts w:ascii="Calibri" w:eastAsia="Calibri" w:hAnsi="Calibri"/>
          <w:b/>
          <w:sz w:val="22"/>
          <w:szCs w:val="22"/>
          <w:lang w:eastAsia="en-US" w:bidi="en-US"/>
        </w:rPr>
        <w:t xml:space="preserve">np. </w:t>
      </w:r>
      <w:r w:rsidRPr="00DA0453">
        <w:rPr>
          <w:rFonts w:ascii="Calibri" w:eastAsia="Calibri" w:hAnsi="Calibri"/>
          <w:b/>
          <w:sz w:val="22"/>
          <w:szCs w:val="22"/>
          <w:lang w:eastAsia="en-US" w:bidi="en-US"/>
        </w:rPr>
        <w:t>zespół</w:t>
      </w:r>
      <w:r>
        <w:rPr>
          <w:rFonts w:ascii="Calibri" w:eastAsia="Calibri" w:hAnsi="Calibri"/>
          <w:b/>
          <w:sz w:val="22"/>
          <w:szCs w:val="22"/>
          <w:lang w:eastAsia="en-US" w:bidi="en-US"/>
        </w:rPr>
        <w:t xml:space="preserve"> lub grupę</w:t>
      </w:r>
      <w:r w:rsidRPr="00DA0453">
        <w:rPr>
          <w:rFonts w:ascii="Calibri" w:eastAsia="Calibri" w:hAnsi="Calibri"/>
          <w:b/>
          <w:sz w:val="22"/>
          <w:szCs w:val="22"/>
          <w:lang w:eastAsia="en-US" w:bidi="en-US"/>
        </w:rPr>
        <w:t xml:space="preserve"> </w:t>
      </w:r>
      <w:r>
        <w:rPr>
          <w:rFonts w:ascii="Calibri" w:eastAsia="Calibri" w:hAnsi="Calibri"/>
          <w:b/>
          <w:sz w:val="22"/>
          <w:szCs w:val="22"/>
          <w:lang w:eastAsia="en-US" w:bidi="en-US"/>
        </w:rPr>
        <w:t xml:space="preserve">nauczycieli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wspierających ucznia z ryzykiem dysleksji</w:t>
      </w:r>
      <w:r w:rsidR="00FD5A2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8828C4">
        <w:rPr>
          <w:rFonts w:ascii="Calibri" w:eastAsia="Calibri" w:hAnsi="Calibri"/>
          <w:bCs/>
          <w:sz w:val="22"/>
          <w:szCs w:val="22"/>
          <w:lang w:eastAsia="en-US"/>
        </w:rPr>
        <w:t>(wg Mirosławy Pleskot nauc</w:t>
      </w:r>
      <w:r>
        <w:rPr>
          <w:rFonts w:ascii="Calibri" w:eastAsia="Calibri" w:hAnsi="Calibri"/>
          <w:bCs/>
          <w:sz w:val="22"/>
          <w:szCs w:val="22"/>
          <w:lang w:eastAsia="en-US"/>
        </w:rPr>
        <w:t>zyciela konsultanta z MSCDN w W</w:t>
      </w:r>
      <w:r w:rsidRPr="008828C4">
        <w:rPr>
          <w:rFonts w:ascii="Calibri" w:eastAsia="Calibri" w:hAnsi="Calibri"/>
          <w:bCs/>
          <w:sz w:val="22"/>
          <w:szCs w:val="22"/>
          <w:lang w:eastAsia="en-US"/>
        </w:rPr>
        <w:t>arszawie)</w:t>
      </w:r>
    </w:p>
    <w:p w:rsidR="00484FD5" w:rsidRPr="001A58F1" w:rsidRDefault="00484FD5" w:rsidP="00F26B0D">
      <w:pPr>
        <w:jc w:val="both"/>
        <w:rPr>
          <w:rFonts w:ascii="Calibri" w:eastAsia="Calibri" w:hAnsi="Calibri"/>
          <w:sz w:val="22"/>
          <w:szCs w:val="22"/>
          <w:lang w:eastAsia="en-US" w:bidi="en-US"/>
        </w:rPr>
      </w:pPr>
      <w:r w:rsidRPr="001A58F1">
        <w:rPr>
          <w:rFonts w:ascii="Calibri" w:eastAsia="Calibri" w:hAnsi="Calibri"/>
          <w:sz w:val="22"/>
          <w:szCs w:val="22"/>
          <w:lang w:eastAsia="en-US" w:bidi="en-US"/>
        </w:rPr>
        <w:t>Nazwisko i imię ucznia/uczennicy</w:t>
      </w:r>
      <w:r w:rsidR="008C46C0">
        <w:rPr>
          <w:rFonts w:ascii="Calibri" w:eastAsia="Calibri" w:hAnsi="Calibri"/>
          <w:sz w:val="22"/>
          <w:szCs w:val="22"/>
          <w:lang w:eastAsia="en-US" w:bidi="en-US"/>
        </w:rPr>
        <w:t>:</w:t>
      </w:r>
    </w:p>
    <w:p w:rsidR="00484FD5" w:rsidRPr="001A58F1" w:rsidRDefault="00484FD5" w:rsidP="00F26B0D">
      <w:pPr>
        <w:jc w:val="both"/>
        <w:rPr>
          <w:rFonts w:ascii="Calibri" w:eastAsia="Calibri" w:hAnsi="Calibri"/>
          <w:sz w:val="22"/>
          <w:szCs w:val="22"/>
          <w:lang w:eastAsia="en-US" w:bidi="en-US"/>
        </w:rPr>
      </w:pPr>
      <w:r w:rsidRPr="001A58F1">
        <w:rPr>
          <w:rFonts w:ascii="Calibri" w:eastAsia="Calibri" w:hAnsi="Calibri"/>
          <w:sz w:val="22"/>
          <w:szCs w:val="22"/>
          <w:lang w:eastAsia="en-US" w:bidi="en-US"/>
        </w:rPr>
        <w:t>Klasa</w:t>
      </w:r>
      <w:r w:rsidR="008C46C0">
        <w:rPr>
          <w:rFonts w:ascii="Calibri" w:eastAsia="Calibri" w:hAnsi="Calibri"/>
          <w:sz w:val="22"/>
          <w:szCs w:val="22"/>
          <w:lang w:eastAsia="en-US" w:bidi="en-US"/>
        </w:rPr>
        <w:t>:</w:t>
      </w:r>
    </w:p>
    <w:p w:rsidR="00484FD5" w:rsidRPr="001A58F1" w:rsidRDefault="00484FD5" w:rsidP="00F26B0D">
      <w:pPr>
        <w:jc w:val="both"/>
        <w:rPr>
          <w:rFonts w:ascii="Calibri" w:eastAsia="Calibri" w:hAnsi="Calibri"/>
          <w:sz w:val="22"/>
          <w:szCs w:val="22"/>
          <w:lang w:eastAsia="en-US" w:bidi="en-US"/>
        </w:rPr>
      </w:pPr>
      <w:r w:rsidRPr="001A58F1">
        <w:rPr>
          <w:rFonts w:ascii="Calibri" w:eastAsia="Calibri" w:hAnsi="Calibri"/>
          <w:sz w:val="22"/>
          <w:szCs w:val="22"/>
          <w:lang w:eastAsia="en-US" w:bidi="en-US"/>
        </w:rPr>
        <w:t>Wiek dziecka</w:t>
      </w:r>
      <w:r w:rsidR="008C46C0">
        <w:rPr>
          <w:rFonts w:ascii="Calibri" w:eastAsia="Calibri" w:hAnsi="Calibri"/>
          <w:sz w:val="22"/>
          <w:szCs w:val="22"/>
          <w:lang w:eastAsia="en-US" w:bidi="en-US"/>
        </w:rPr>
        <w:t>:</w:t>
      </w:r>
      <w:r w:rsidRPr="001A58F1">
        <w:rPr>
          <w:rFonts w:ascii="Calibri" w:eastAsia="Calibri" w:hAnsi="Calibri"/>
          <w:sz w:val="22"/>
          <w:szCs w:val="22"/>
          <w:lang w:eastAsia="en-US" w:bidi="en-US"/>
        </w:rPr>
        <w:t xml:space="preserve"> </w:t>
      </w:r>
    </w:p>
    <w:p w:rsidR="00484FD5" w:rsidRPr="001A58F1" w:rsidRDefault="00484FD5" w:rsidP="00F26B0D">
      <w:pPr>
        <w:spacing w:after="240"/>
        <w:jc w:val="both"/>
        <w:rPr>
          <w:rFonts w:ascii="Calibri" w:eastAsia="Calibri" w:hAnsi="Calibri"/>
          <w:sz w:val="22"/>
          <w:szCs w:val="22"/>
          <w:lang w:eastAsia="en-US" w:bidi="en-US"/>
        </w:rPr>
      </w:pPr>
      <w:r w:rsidRPr="001A58F1">
        <w:rPr>
          <w:rFonts w:ascii="Calibri" w:eastAsia="Calibri" w:hAnsi="Calibri"/>
          <w:sz w:val="22"/>
          <w:szCs w:val="22"/>
          <w:lang w:eastAsia="en-US" w:bidi="en-US"/>
        </w:rPr>
        <w:t>Okres prowadzenia obserwacji</w:t>
      </w:r>
      <w:r w:rsidR="00FA020D">
        <w:rPr>
          <w:rFonts w:ascii="Calibri" w:eastAsia="Calibri" w:hAnsi="Calibri"/>
          <w:sz w:val="22"/>
          <w:szCs w:val="22"/>
          <w:lang w:eastAsia="en-US" w:bidi="en-US"/>
        </w:rPr>
        <w:t>:</w:t>
      </w:r>
    </w:p>
    <w:p w:rsidR="00484FD5" w:rsidRPr="001A58F1" w:rsidRDefault="00484FD5" w:rsidP="00F26B0D">
      <w:pPr>
        <w:spacing w:after="240"/>
        <w:jc w:val="both"/>
        <w:rPr>
          <w:rFonts w:ascii="Calibri" w:eastAsia="Calibri" w:hAnsi="Calibri"/>
          <w:sz w:val="22"/>
          <w:szCs w:val="22"/>
          <w:lang w:eastAsia="en-US" w:bidi="en-US"/>
        </w:rPr>
      </w:pPr>
      <w:r w:rsidRPr="001A58F1">
        <w:rPr>
          <w:rFonts w:ascii="Calibri" w:eastAsia="Calibri" w:hAnsi="Calibri"/>
          <w:sz w:val="22"/>
          <w:szCs w:val="22"/>
          <w:lang w:eastAsia="en-US" w:bidi="en-US"/>
        </w:rPr>
        <w:t>Wykorzystany materiał diagnostyczny</w:t>
      </w:r>
      <w:r w:rsidR="00FA020D">
        <w:rPr>
          <w:rFonts w:ascii="Calibri" w:eastAsia="Calibri" w:hAnsi="Calibri"/>
          <w:sz w:val="22"/>
          <w:szCs w:val="22"/>
          <w:lang w:eastAsia="en-US" w:bidi="en-US"/>
        </w:rPr>
        <w:t>:</w:t>
      </w:r>
    </w:p>
    <w:p w:rsidR="00E1626F" w:rsidRPr="00DA0453" w:rsidRDefault="00484FD5" w:rsidP="00F26B0D">
      <w:pPr>
        <w:spacing w:after="480"/>
        <w:jc w:val="both"/>
        <w:rPr>
          <w:rFonts w:ascii="Calibri" w:eastAsia="Calibri" w:hAnsi="Calibri"/>
          <w:sz w:val="22"/>
          <w:szCs w:val="22"/>
          <w:lang w:eastAsia="en-US" w:bidi="en-US"/>
        </w:rPr>
      </w:pPr>
      <w:r>
        <w:rPr>
          <w:rFonts w:ascii="Calibri" w:eastAsia="Calibri" w:hAnsi="Calibri"/>
          <w:sz w:val="22"/>
          <w:szCs w:val="22"/>
          <w:lang w:eastAsia="en-US" w:bidi="en-US"/>
        </w:rPr>
        <w:t xml:space="preserve">Informacje uzyskane na podstawie analizy zebranego materiału </w:t>
      </w:r>
      <w:r w:rsidRPr="00DA0453">
        <w:rPr>
          <w:rFonts w:ascii="Calibri" w:eastAsia="Calibri" w:hAnsi="Calibri"/>
          <w:sz w:val="22"/>
          <w:szCs w:val="22"/>
          <w:lang w:eastAsia="en-US" w:bidi="en-US"/>
        </w:rPr>
        <w:t>diagnostycznego z uwzględnieniem treści wynikających z podstawy programowej w I etapie edukacyjnym</w:t>
      </w:r>
    </w:p>
    <w:tbl>
      <w:tblPr>
        <w:tblStyle w:val="Tabelasiatki4akcent3"/>
        <w:tblW w:w="14034" w:type="dxa"/>
        <w:tblLayout w:type="fixed"/>
        <w:tblLook w:val="01E0" w:firstRow="1" w:lastRow="1" w:firstColumn="1" w:lastColumn="1" w:noHBand="0" w:noVBand="0"/>
      </w:tblPr>
      <w:tblGrid>
        <w:gridCol w:w="6521"/>
        <w:gridCol w:w="7513"/>
      </w:tblGrid>
      <w:tr w:rsidR="00FA7F52" w:rsidRPr="00E1626F" w:rsidTr="00F26B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:rsidR="00E1626F" w:rsidRPr="00F26B0D" w:rsidRDefault="00F26B0D" w:rsidP="00F26B0D">
            <w:pPr>
              <w:jc w:val="center"/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</w:pPr>
            <w:r w:rsidRPr="00F26B0D"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  <w:t>Materiał diagnostyczny</w:t>
            </w:r>
            <w:r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  <w:t xml:space="preserve"> – o</w:t>
            </w:r>
            <w:r w:rsidRPr="00F26B0D"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  <w:t>bszary  do analizy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3" w:type="dxa"/>
            <w:vAlign w:val="center"/>
          </w:tcPr>
          <w:p w:rsidR="00E1626F" w:rsidRPr="00F26B0D" w:rsidDel="00C84C82" w:rsidRDefault="00DA3735" w:rsidP="00DA3735">
            <w:pPr>
              <w:jc w:val="center"/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</w:pPr>
            <w:r w:rsidRPr="00DA3735"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  <w:t>Wyniki analizy i ustalenie</w:t>
            </w:r>
            <w:r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  <w:br/>
            </w:r>
            <w:r w:rsidRPr="00DA3735"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  <w:t>działań </w:t>
            </w:r>
            <w:r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  <w:t>wspomagających ucznia</w:t>
            </w:r>
          </w:p>
        </w:tc>
      </w:tr>
      <w:tr w:rsidR="00FA7F52" w:rsidRPr="00DA0453" w:rsidTr="00F26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:rsidR="00484FD5" w:rsidRPr="00DA0453" w:rsidRDefault="00484FD5" w:rsidP="00F26B0D">
            <w:pPr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DA0453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Rodzaj aktywności</w:t>
            </w:r>
            <w:r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 </w:t>
            </w:r>
            <w:r w:rsidRPr="00DA0453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w której dziecko wykazuje trudności w uczeniu się </w:t>
            </w:r>
            <w:r w:rsidRPr="00DA0453">
              <w:rPr>
                <w:rFonts w:ascii="Calibri" w:eastAsia="Calibri" w:hAnsi="Calibri"/>
                <w:i/>
                <w:sz w:val="22"/>
                <w:szCs w:val="22"/>
                <w:lang w:eastAsia="en-US" w:bidi="en-US"/>
              </w:rPr>
              <w:t>(</w:t>
            </w:r>
            <w:r w:rsidRPr="00F26B0D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np. polonistyczna, matematyczna, plastyczna)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3" w:type="dxa"/>
          </w:tcPr>
          <w:p w:rsidR="00484FD5" w:rsidRPr="00DA0453" w:rsidRDefault="00484FD5" w:rsidP="00F26B0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</w:p>
        </w:tc>
      </w:tr>
      <w:tr w:rsidR="00C55320" w:rsidRPr="00E1626F" w:rsidTr="00C55320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:rsidR="00484FD5" w:rsidRPr="00DA0453" w:rsidRDefault="00484FD5" w:rsidP="00F26B0D">
            <w:pPr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DA0453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Treści/zadania/ćwiczenia sprawiające dziecku trudności, realizowane wg przyjętego programu nauczania i wynikające</w:t>
            </w:r>
            <w:r w:rsidR="00C55320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br/>
            </w:r>
            <w:r w:rsidRPr="00DA0453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z podstawy programowej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3" w:type="dxa"/>
          </w:tcPr>
          <w:p w:rsidR="00484FD5" w:rsidRPr="00DA0453" w:rsidRDefault="00484FD5" w:rsidP="00F26B0D">
            <w:pPr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</w:p>
        </w:tc>
      </w:tr>
      <w:tr w:rsidR="00FA7F52" w:rsidRPr="00E1626F" w:rsidTr="00F26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:rsidR="00484FD5" w:rsidRPr="00DA0453" w:rsidRDefault="00484FD5" w:rsidP="00F26B0D">
            <w:pPr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lastRenderedPageBreak/>
              <w:t xml:space="preserve">Wnioski </w:t>
            </w:r>
            <w:r w:rsidRPr="00DA0453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wynikające</w:t>
            </w:r>
            <w:r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 </w:t>
            </w:r>
            <w:r w:rsidRPr="00DA0453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z diagnozy specjalistycznej </w:t>
            </w:r>
            <w:r w:rsidR="00C84C8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–</w:t>
            </w:r>
            <w:r w:rsidRPr="00DA0453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 opinii psychologiczno-pedagogicznej (jeśli jest)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3" w:type="dxa"/>
          </w:tcPr>
          <w:p w:rsidR="00484FD5" w:rsidRPr="00DA0453" w:rsidRDefault="00484FD5" w:rsidP="00F26B0D">
            <w:pPr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</w:p>
        </w:tc>
      </w:tr>
      <w:tr w:rsidR="00C55320" w:rsidRPr="00E1626F" w:rsidTr="00C55320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:rsidR="00484FD5" w:rsidRPr="00DA0453" w:rsidRDefault="00484FD5" w:rsidP="00F26B0D">
            <w:pPr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Wnioski </w:t>
            </w:r>
            <w:r w:rsidRPr="00DA0453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wynikające z analizy zebr</w:t>
            </w:r>
            <w:r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anego materiału diagnostycznego–określenie </w:t>
            </w:r>
            <w:r w:rsidRPr="00DA0453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mocnych i słabych stron dziecka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3" w:type="dxa"/>
          </w:tcPr>
          <w:p w:rsidR="00484FD5" w:rsidRPr="00DA0453" w:rsidRDefault="00484FD5" w:rsidP="00F26B0D">
            <w:pPr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</w:p>
        </w:tc>
      </w:tr>
      <w:tr w:rsidR="00E1626F" w:rsidRPr="00E1626F" w:rsidTr="00F26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:rsidR="00E1626F" w:rsidRDefault="00E1626F" w:rsidP="00C84C82">
            <w:pPr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C84C8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Zalecane ćwiczenia prowadzone w ramach wszystkich zajęć w trakcie dziennego pobytu dziecka w szkole</w:t>
            </w:r>
            <w:r w:rsidR="003937D7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3" w:type="dxa"/>
          </w:tcPr>
          <w:p w:rsidR="00E1626F" w:rsidRPr="00DA0453" w:rsidDel="00C84C82" w:rsidRDefault="00E1626F" w:rsidP="00E1626F">
            <w:pPr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</w:p>
        </w:tc>
      </w:tr>
      <w:tr w:rsidR="00E1626F" w:rsidRPr="00E1626F" w:rsidTr="00F26B0D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:rsidR="00E1626F" w:rsidRPr="00C84C82" w:rsidRDefault="00E1626F" w:rsidP="00C84C82">
            <w:pPr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5976BF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Zalecane ćwiczenia prowadzone w ramach konkretnych zajęć, np.: </w:t>
            </w:r>
            <w:proofErr w:type="spellStart"/>
            <w:r w:rsidRPr="005976BF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wf</w:t>
            </w:r>
            <w:proofErr w:type="spellEnd"/>
            <w:r w:rsidRPr="005976BF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, plastyka, ….</w:t>
            </w:r>
            <w:r w:rsidRPr="00C84C8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, bardziej specjalistyczne wspierające wybiórczo zaburzone obszary rozwoju dziecka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3" w:type="dxa"/>
          </w:tcPr>
          <w:p w:rsidR="00E1626F" w:rsidRPr="00DA0453" w:rsidDel="00C84C82" w:rsidRDefault="00E1626F" w:rsidP="00E1626F">
            <w:pPr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</w:p>
        </w:tc>
      </w:tr>
      <w:tr w:rsidR="008C46C0" w:rsidRPr="00E1626F" w:rsidTr="00F26B0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EAF1DD" w:themeFill="accent3" w:themeFillTint="33"/>
            <w:vAlign w:val="center"/>
          </w:tcPr>
          <w:p w:rsidR="008C46C0" w:rsidRPr="005976BF" w:rsidRDefault="008C46C0" w:rsidP="00C84C82">
            <w:pPr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740B5A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Wskazówki dla rodziców/opiekunów do pracy w domu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3" w:type="dxa"/>
            <w:shd w:val="clear" w:color="auto" w:fill="EAF1DD" w:themeFill="accent3" w:themeFillTint="33"/>
          </w:tcPr>
          <w:p w:rsidR="008C46C0" w:rsidRPr="00DA0453" w:rsidDel="00C84C82" w:rsidRDefault="008C46C0" w:rsidP="00E1626F">
            <w:pPr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</w:p>
        </w:tc>
      </w:tr>
    </w:tbl>
    <w:p w:rsidR="00484FD5" w:rsidRPr="008C46C0" w:rsidRDefault="00484FD5" w:rsidP="00F26B0D">
      <w:pPr>
        <w:spacing w:after="480"/>
        <w:jc w:val="both"/>
        <w:rPr>
          <w:rFonts w:ascii="Calibri" w:eastAsia="Calibri" w:hAnsi="Calibri"/>
          <w:sz w:val="22"/>
          <w:szCs w:val="22"/>
          <w:lang w:eastAsia="en-US" w:bidi="en-US"/>
        </w:rPr>
      </w:pPr>
      <w:r w:rsidRPr="00F26B0D">
        <w:rPr>
          <w:rFonts w:ascii="Calibri" w:eastAsia="Calibri" w:hAnsi="Calibri"/>
          <w:sz w:val="22"/>
          <w:szCs w:val="22"/>
          <w:lang w:eastAsia="en-US" w:bidi="en-US"/>
        </w:rPr>
        <w:t xml:space="preserve">Inne: </w:t>
      </w:r>
    </w:p>
    <w:p w:rsidR="003937D7" w:rsidRDefault="00484FD5" w:rsidP="00F26B0D">
      <w:pPr>
        <w:spacing w:after="600"/>
        <w:rPr>
          <w:rFonts w:ascii="Calibri" w:eastAsia="Calibri" w:hAnsi="Calibri"/>
          <w:sz w:val="22"/>
          <w:szCs w:val="22"/>
          <w:lang w:eastAsia="en-US" w:bidi="en-US"/>
        </w:rPr>
      </w:pPr>
      <w:r w:rsidRPr="008C46C0">
        <w:rPr>
          <w:rFonts w:ascii="Calibri" w:eastAsia="Calibri" w:hAnsi="Calibri"/>
          <w:sz w:val="22"/>
          <w:szCs w:val="22"/>
          <w:lang w:eastAsia="en-US" w:bidi="en-US"/>
        </w:rPr>
        <w:t>Zespół nauczycieli klasy: (podpisy)</w:t>
      </w:r>
      <w:r w:rsidRPr="00DA0453">
        <w:rPr>
          <w:rFonts w:ascii="Calibri" w:eastAsia="Calibri" w:hAnsi="Calibri"/>
          <w:sz w:val="22"/>
          <w:szCs w:val="22"/>
          <w:lang w:eastAsia="en-US" w:bidi="en-US"/>
        </w:rPr>
        <w:t xml:space="preserve"> </w:t>
      </w:r>
    </w:p>
    <w:p w:rsidR="00F821A2" w:rsidRPr="00F26B0D" w:rsidRDefault="00F821A2" w:rsidP="00F26B0D">
      <w:pPr>
        <w:pStyle w:val="Nagwek"/>
        <w:spacing w:after="360"/>
        <w:rPr>
          <w:rFonts w:eastAsia="Calibri"/>
          <w:color w:val="800000"/>
          <w:lang w:eastAsia="en-US"/>
        </w:rPr>
      </w:pPr>
      <w:r w:rsidRPr="00F26B0D">
        <w:rPr>
          <w:rFonts w:eastAsia="Calibri"/>
          <w:color w:val="800000"/>
          <w:lang w:eastAsia="en-US"/>
        </w:rPr>
        <w:t xml:space="preserve">Przykładowe ustalenia, działania i ćwiczenia wspierające dziecko z symptomami ryzyka dysleksji, odnoszące się do bardzo różnych obszarów działalności i aktywności dziecka. </w:t>
      </w:r>
    </w:p>
    <w:p w:rsidR="00F821A2" w:rsidRPr="00F821A2" w:rsidRDefault="00F821A2" w:rsidP="00F26B0D">
      <w:pPr>
        <w:spacing w:after="360" w:line="360" w:lineRule="auto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F26B0D">
        <w:rPr>
          <w:rFonts w:ascii="Calibri" w:eastAsia="Calibri" w:hAnsi="Calibri"/>
          <w:bCs/>
          <w:sz w:val="20"/>
          <w:szCs w:val="20"/>
          <w:lang w:eastAsia="en-US"/>
        </w:rPr>
        <w:t>(</w:t>
      </w:r>
      <w:r w:rsidRPr="00F821A2">
        <w:rPr>
          <w:rFonts w:ascii="Calibri" w:eastAsia="Calibri" w:hAnsi="Calibri"/>
          <w:bCs/>
          <w:sz w:val="20"/>
          <w:szCs w:val="20"/>
          <w:lang w:eastAsia="en-US"/>
        </w:rPr>
        <w:t xml:space="preserve">Przedstawione w tabelce elementy zajęć/ćwiczeń są tylko propozycją, którą można weryfikować. Nie oznacza to wcale, że oto każde dziecko będzie musiało mieć zaplanowane działania wspomagająco – korygujące we wszystkich zaprezentowanych powyżej obszarach. W ramach współpracy nauczyciele mogą stworzyć zestaw </w:t>
      </w:r>
      <w:r w:rsidRPr="00F821A2">
        <w:rPr>
          <w:rFonts w:ascii="Calibri" w:eastAsia="Calibri" w:hAnsi="Calibri"/>
          <w:bCs/>
          <w:sz w:val="20"/>
          <w:szCs w:val="20"/>
          <w:lang w:eastAsia="en-US"/>
        </w:rPr>
        <w:lastRenderedPageBreak/>
        <w:t xml:space="preserve">konkretnych ćwiczeń dla danego ucznia, które z jednej strony będą możliwe do zastosowania przez wszystkich nauczycieli na różnych zajęciach, z drugiej zaś można zaproponować też i takie, które w sposób bardziej wyspecjalizowany będą mogły być realizowane tylko np.: przez nauczyciela muzyki czy </w:t>
      </w:r>
      <w:proofErr w:type="spellStart"/>
      <w:r w:rsidRPr="00F821A2">
        <w:rPr>
          <w:rFonts w:ascii="Calibri" w:eastAsia="Calibri" w:hAnsi="Calibri"/>
          <w:bCs/>
          <w:sz w:val="20"/>
          <w:szCs w:val="20"/>
          <w:lang w:eastAsia="en-US"/>
        </w:rPr>
        <w:t>wf</w:t>
      </w:r>
      <w:proofErr w:type="spellEnd"/>
      <w:r w:rsidRPr="00F821A2">
        <w:rPr>
          <w:rFonts w:ascii="Calibri" w:eastAsia="Calibri" w:hAnsi="Calibri"/>
          <w:bCs/>
          <w:sz w:val="20"/>
          <w:szCs w:val="20"/>
          <w:lang w:eastAsia="en-US"/>
        </w:rPr>
        <w:t xml:space="preserve"> – u).</w:t>
      </w:r>
    </w:p>
    <w:tbl>
      <w:tblPr>
        <w:tblStyle w:val="Tabelasiatki4akcent3"/>
        <w:tblW w:w="14029" w:type="dxa"/>
        <w:tblLayout w:type="fixed"/>
        <w:tblLook w:val="04A0" w:firstRow="1" w:lastRow="0" w:firstColumn="1" w:lastColumn="0" w:noHBand="0" w:noVBand="1"/>
      </w:tblPr>
      <w:tblGrid>
        <w:gridCol w:w="4957"/>
        <w:gridCol w:w="9072"/>
      </w:tblGrid>
      <w:tr w:rsidR="00F821A2" w:rsidRPr="00F821A2" w:rsidTr="00F26B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:rsidR="00F821A2" w:rsidRPr="00F26B0D" w:rsidRDefault="00F821A2" w:rsidP="00DA3735">
            <w:pPr>
              <w:jc w:val="center"/>
              <w:rPr>
                <w:rFonts w:ascii="Calibri" w:eastAsia="Calibri" w:hAnsi="Calibri"/>
                <w:color w:val="auto"/>
                <w:sz w:val="28"/>
                <w:szCs w:val="28"/>
                <w:lang w:eastAsia="en-US" w:bidi="en-US"/>
              </w:rPr>
            </w:pPr>
            <w:r w:rsidRPr="00DA3735"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  <w:t>Problematyka obszarów działalności</w:t>
            </w:r>
            <w:r w:rsidR="00DA3735"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  <w:t xml:space="preserve"> </w:t>
            </w:r>
            <w:bookmarkStart w:id="0" w:name="_GoBack"/>
            <w:bookmarkEnd w:id="0"/>
            <w:r w:rsidRPr="00DA3735"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  <w:t>i aktywności dziecka</w:t>
            </w:r>
            <w:r w:rsidRPr="00F26B0D">
              <w:rPr>
                <w:rFonts w:ascii="Calibri" w:eastAsia="Calibri" w:hAnsi="Calibri"/>
                <w:sz w:val="28"/>
                <w:szCs w:val="28"/>
                <w:lang w:eastAsia="en-US" w:bidi="en-US"/>
              </w:rPr>
              <w:t xml:space="preserve"> </w:t>
            </w:r>
          </w:p>
        </w:tc>
        <w:tc>
          <w:tcPr>
            <w:tcW w:w="9072" w:type="dxa"/>
            <w:vAlign w:val="center"/>
          </w:tcPr>
          <w:p w:rsidR="00F821A2" w:rsidRPr="00F26B0D" w:rsidRDefault="00F821A2" w:rsidP="00DA37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sz w:val="28"/>
                <w:szCs w:val="28"/>
                <w:lang w:eastAsia="en-US" w:bidi="en-US"/>
              </w:rPr>
            </w:pPr>
            <w:r w:rsidRPr="00DA3735"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  <w:t>Istota danego bloku zajęć i cele,</w:t>
            </w:r>
            <w:r w:rsidR="00DA3735"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  <w:br/>
            </w:r>
            <w:r w:rsidRPr="00DA3735"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  <w:t>które dziecko może/powinno osiągnąć</w:t>
            </w:r>
            <w:r w:rsidR="00670904" w:rsidRPr="00DA3735"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  <w:br/>
            </w:r>
            <w:r w:rsidRPr="00DA3735">
              <w:rPr>
                <w:rFonts w:ascii="Calibri" w:eastAsia="Calibri" w:hAnsi="Calibri"/>
                <w:color w:val="000000" w:themeColor="text1"/>
                <w:sz w:val="32"/>
                <w:szCs w:val="32"/>
                <w:lang w:eastAsia="en-US" w:bidi="en-US"/>
              </w:rPr>
              <w:t>w toku realizacji działań wspierających</w:t>
            </w:r>
          </w:p>
        </w:tc>
      </w:tr>
      <w:tr w:rsidR="00F821A2" w:rsidRPr="00F821A2" w:rsidTr="00F26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:rsidR="00F821A2" w:rsidRPr="00F821A2" w:rsidRDefault="00F821A2" w:rsidP="00F26B0D">
            <w:pPr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Elementy zajęć / ćwiczeń adaptacyjnych i motywujących</w:t>
            </w:r>
          </w:p>
        </w:tc>
        <w:tc>
          <w:tcPr>
            <w:tcW w:w="9072" w:type="dxa"/>
            <w:vAlign w:val="center"/>
          </w:tcPr>
          <w:p w:rsidR="00F821A2" w:rsidRPr="00F821A2" w:rsidRDefault="00F821A2" w:rsidP="00F26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bCs/>
                <w:sz w:val="22"/>
                <w:szCs w:val="22"/>
                <w:lang w:eastAsia="en-US" w:bidi="en-US"/>
              </w:rPr>
              <w:t>Nawiązywanie kontaktu i próby rozbudzania własnej aktywności dziecka poprzez rozmowę kierowaną i inspirowaną; zabawę swobodną i kierowaną, grę dydaktyczną lub inne formy pracy na etapie wczesnej edukacji dziecka celem:</w:t>
            </w:r>
          </w:p>
          <w:p w:rsidR="00F821A2" w:rsidRPr="00F821A2" w:rsidRDefault="00F821A2" w:rsidP="00F26B0D">
            <w:pPr>
              <w:numPr>
                <w:ilvl w:val="0"/>
                <w:numId w:val="1"/>
              </w:numPr>
              <w:tabs>
                <w:tab w:val="num" w:pos="278"/>
              </w:tabs>
              <w:ind w:left="277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uczenia się rozładowywania, wyciszania i panowania nad tłumionymi lub zbyt ekspresyjnie okazywanymi negatywnymi emocjami;</w:t>
            </w:r>
          </w:p>
          <w:p w:rsidR="00F821A2" w:rsidRPr="00F821A2" w:rsidRDefault="00F821A2" w:rsidP="00F26B0D">
            <w:pPr>
              <w:numPr>
                <w:ilvl w:val="0"/>
                <w:numId w:val="1"/>
              </w:numPr>
              <w:tabs>
                <w:tab w:val="num" w:pos="278"/>
              </w:tabs>
              <w:ind w:left="277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„uczenia się siebie” - swoich potencjalnych możliwości, zainteresowań, talentów, jednym słowem – mocnych stron, które dziecko tłumi w wyniku różnorodnych niepowodzeń, nie tylko szkolnych; </w:t>
            </w:r>
          </w:p>
          <w:p w:rsidR="00F821A2" w:rsidRPr="00F821A2" w:rsidRDefault="00F821A2" w:rsidP="00F26B0D">
            <w:pPr>
              <w:numPr>
                <w:ilvl w:val="0"/>
                <w:numId w:val="1"/>
              </w:numPr>
              <w:tabs>
                <w:tab w:val="num" w:pos="278"/>
              </w:tabs>
              <w:ind w:left="277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odzyskiwania bądź uczenia się wiary we własne siły i motywacji do pracy, a więc „budowanie pozytywnego JA”; </w:t>
            </w:r>
          </w:p>
        </w:tc>
      </w:tr>
      <w:tr w:rsidR="00F821A2" w:rsidRPr="00F821A2" w:rsidTr="00F26B0D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:rsidR="00F821A2" w:rsidRPr="00F821A2" w:rsidRDefault="00F821A2" w:rsidP="00F26B0D">
            <w:pPr>
              <w:rPr>
                <w:rFonts w:ascii="Calibri" w:hAnsi="Calibri"/>
                <w:sz w:val="22"/>
                <w:szCs w:val="22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Elementy zajęć/ćwiczeń o charakterze zabawowym, uwzględniające szeroko rozumianą aktywność własną dziecka i treści dydaktyczno-wychowawcze,</w:t>
            </w:r>
            <w:r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 </w:t>
            </w: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ale w kontekście działań na materiale tzw. „nieliterowym”: </w:t>
            </w:r>
          </w:p>
        </w:tc>
        <w:tc>
          <w:tcPr>
            <w:tcW w:w="9072" w:type="dxa"/>
            <w:vAlign w:val="center"/>
          </w:tcPr>
          <w:p w:rsidR="00F821A2" w:rsidRPr="00F821A2" w:rsidRDefault="00F821A2" w:rsidP="00F26B0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hAnsi="Calibri"/>
                <w:sz w:val="22"/>
                <w:szCs w:val="22"/>
              </w:rPr>
              <w:t xml:space="preserve">Rozwijanie sprawności ruchowej, manualnej, grafomotorycznej, rytmicznej, muzycznej, plastycznej, jako przygotowanie lub usprawnianie zaburzonych funkcji niezbędnych do opanowania umiejętności czytania </w:t>
            </w: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i pisania, celem:</w:t>
            </w:r>
          </w:p>
          <w:p w:rsidR="00F821A2" w:rsidRPr="00F821A2" w:rsidRDefault="00F821A2" w:rsidP="00F26B0D">
            <w:pPr>
              <w:numPr>
                <w:ilvl w:val="0"/>
                <w:numId w:val="2"/>
              </w:numPr>
              <w:tabs>
                <w:tab w:val="num" w:pos="278"/>
              </w:tabs>
              <w:ind w:left="277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uczenia się w indywidualny sposób likwidowania różnorodnych napięć, a co za tym idzie ogólnie ujmowanej niechęci do nauki, poprzez wykorzystywanie metod zabawowych w kontekście różnych form aktywności – ruchowej, plastycznej, muzycznej, itp.; </w:t>
            </w:r>
          </w:p>
          <w:p w:rsidR="00F821A2" w:rsidRPr="00F821A2" w:rsidRDefault="00F821A2" w:rsidP="00F26B0D">
            <w:pPr>
              <w:numPr>
                <w:ilvl w:val="0"/>
                <w:numId w:val="2"/>
              </w:numPr>
              <w:tabs>
                <w:tab w:val="num" w:pos="278"/>
              </w:tabs>
              <w:ind w:left="277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rozwijania w indywidualny dla siebie sposób opóźnionych funkcji </w:t>
            </w:r>
            <w:proofErr w:type="spellStart"/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percepcyjno</w:t>
            </w:r>
            <w:proofErr w:type="spellEnd"/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 – motorycznych poprzez realizację ćwiczeń nie opierających się na jakimkolwiek materiale literowym</w:t>
            </w:r>
          </w:p>
        </w:tc>
      </w:tr>
      <w:tr w:rsidR="00F821A2" w:rsidRPr="00F821A2" w:rsidTr="00F26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:rsidR="00F821A2" w:rsidRPr="00F821A2" w:rsidRDefault="00F821A2" w:rsidP="00F26B0D">
            <w:pPr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Wspomaganie i korygowanie sfery poznawczej w zakresie spostrzegania</w:t>
            </w:r>
            <w:r w:rsidR="003937D7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 </w:t>
            </w: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wzrokowego:</w:t>
            </w:r>
          </w:p>
        </w:tc>
        <w:tc>
          <w:tcPr>
            <w:tcW w:w="9072" w:type="dxa"/>
            <w:vAlign w:val="center"/>
          </w:tcPr>
          <w:p w:rsidR="00F821A2" w:rsidRPr="00F821A2" w:rsidRDefault="00F821A2" w:rsidP="00F26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Cs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bCs/>
                <w:sz w:val="22"/>
                <w:szCs w:val="22"/>
                <w:lang w:eastAsia="en-US" w:bidi="en-US"/>
              </w:rPr>
              <w:t>Uwzględnianie zasad stopniowania trudności: od konkretu do abstrakcji oraz</w:t>
            </w:r>
            <w:r w:rsidR="003937D7">
              <w:rPr>
                <w:rFonts w:ascii="Calibri" w:eastAsia="Calibri" w:hAnsi="Calibri"/>
                <w:bCs/>
                <w:sz w:val="22"/>
                <w:szCs w:val="22"/>
                <w:lang w:eastAsia="en-US" w:bidi="en-US"/>
              </w:rPr>
              <w:t xml:space="preserve"> </w:t>
            </w:r>
            <w:r w:rsidRPr="00F821A2">
              <w:rPr>
                <w:rFonts w:ascii="Calibri" w:eastAsia="Calibri" w:hAnsi="Calibri"/>
                <w:bCs/>
                <w:sz w:val="22"/>
                <w:szCs w:val="22"/>
                <w:lang w:eastAsia="en-US" w:bidi="en-US"/>
              </w:rPr>
              <w:t>ujmowanie w treściach 5 obszarów stymulowania sfery</w:t>
            </w:r>
            <w:r w:rsidR="003937D7">
              <w:rPr>
                <w:rFonts w:ascii="Calibri" w:eastAsia="Calibri" w:hAnsi="Calibri"/>
                <w:bCs/>
                <w:sz w:val="22"/>
                <w:szCs w:val="22"/>
                <w:lang w:eastAsia="en-US" w:bidi="en-US"/>
              </w:rPr>
              <w:t xml:space="preserve"> </w:t>
            </w:r>
            <w:r w:rsidRPr="00F821A2">
              <w:rPr>
                <w:rFonts w:ascii="Calibri" w:eastAsia="Calibri" w:hAnsi="Calibri"/>
                <w:bCs/>
                <w:sz w:val="22"/>
                <w:szCs w:val="22"/>
                <w:lang w:eastAsia="en-US" w:bidi="en-US"/>
              </w:rPr>
              <w:t>wzrokowej: analizy i syntezy, koordynacji wzrokowo-ruchowej, stałości spostrzegania, wyróżniania figury w tle, orientacji w przestrzeni i stosunków przestrzennych celem:</w:t>
            </w:r>
          </w:p>
          <w:p w:rsidR="00F821A2" w:rsidRPr="00F821A2" w:rsidRDefault="00F821A2" w:rsidP="00F26B0D">
            <w:pPr>
              <w:numPr>
                <w:ilvl w:val="0"/>
                <w:numId w:val="3"/>
              </w:numPr>
              <w:tabs>
                <w:tab w:val="num" w:pos="278"/>
              </w:tabs>
              <w:ind w:left="277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doskonalenie procesu analizy i syntezy wzrokowej na materiale konkretnym, obrazkowym, abstrakcyjnym, z uwzględnieniem materiału </w:t>
            </w:r>
            <w:proofErr w:type="spellStart"/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literopodobnego</w:t>
            </w:r>
            <w:proofErr w:type="spellEnd"/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;</w:t>
            </w:r>
          </w:p>
          <w:p w:rsidR="00F821A2" w:rsidRPr="00F821A2" w:rsidRDefault="00F821A2" w:rsidP="00F26B0D">
            <w:pPr>
              <w:numPr>
                <w:ilvl w:val="0"/>
                <w:numId w:val="3"/>
              </w:numPr>
              <w:tabs>
                <w:tab w:val="num" w:pos="278"/>
              </w:tabs>
              <w:ind w:left="277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lastRenderedPageBreak/>
              <w:t>wspomaganie i trenowanie pamięci wzrokowej świeżej;</w:t>
            </w:r>
          </w:p>
          <w:p w:rsidR="00F821A2" w:rsidRPr="00F821A2" w:rsidRDefault="00F821A2" w:rsidP="00F26B0D">
            <w:pPr>
              <w:numPr>
                <w:ilvl w:val="0"/>
                <w:numId w:val="3"/>
              </w:numPr>
              <w:tabs>
                <w:tab w:val="num" w:pos="278"/>
              </w:tabs>
              <w:ind w:left="277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doskonalenie umiejętności w kontekście rozróżniania szczegółów w tle i odwrotnie; porównywania, różnicowania i abstrahowania;</w:t>
            </w:r>
          </w:p>
          <w:p w:rsidR="00F821A2" w:rsidRPr="00F821A2" w:rsidRDefault="00F821A2" w:rsidP="00F26B0D">
            <w:pPr>
              <w:numPr>
                <w:ilvl w:val="0"/>
                <w:numId w:val="3"/>
              </w:numPr>
              <w:tabs>
                <w:tab w:val="num" w:pos="278"/>
              </w:tabs>
              <w:ind w:left="277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uaktywnianie pola widzenia.</w:t>
            </w:r>
          </w:p>
        </w:tc>
      </w:tr>
      <w:tr w:rsidR="00F821A2" w:rsidRPr="00F821A2" w:rsidTr="00F26B0D">
        <w:trPr>
          <w:trHeight w:val="2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:rsidR="00F821A2" w:rsidRPr="00F821A2" w:rsidRDefault="00F821A2" w:rsidP="00F26B0D">
            <w:pPr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lastRenderedPageBreak/>
              <w:t>Wspomaganie i korygowanie sfery poznawczej w zakresie spostrzegania słuchowego</w:t>
            </w:r>
          </w:p>
        </w:tc>
        <w:tc>
          <w:tcPr>
            <w:tcW w:w="9072" w:type="dxa"/>
            <w:vAlign w:val="center"/>
          </w:tcPr>
          <w:p w:rsidR="00F821A2" w:rsidRPr="00F821A2" w:rsidRDefault="00F821A2" w:rsidP="00F26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Uwzględnianie w treściach nie tylko materiału słownego i nie ograniczanie się do stymulowania jedynie słuchu fonematycznego, ale odnoszenie się do bogatego materiału „dźwiękowego” niewerbalnego, celem:</w:t>
            </w:r>
          </w:p>
          <w:p w:rsidR="00F821A2" w:rsidRPr="00F821A2" w:rsidRDefault="00F821A2" w:rsidP="00F26B0D">
            <w:pPr>
              <w:numPr>
                <w:ilvl w:val="0"/>
                <w:numId w:val="4"/>
              </w:numPr>
              <w:tabs>
                <w:tab w:val="num" w:pos="278"/>
              </w:tabs>
              <w:ind w:left="277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doskonalenie procesu analizy i syntez słuchowej na materiale konkretnym – dźwięki</w:t>
            </w:r>
            <w:r w:rsidR="00F705FB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br/>
            </w: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z otoczenia, </w:t>
            </w:r>
            <w:proofErr w:type="spellStart"/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muzyczno</w:t>
            </w:r>
            <w:proofErr w:type="spellEnd"/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 - rytmicznym, abstrakcyjnym - werbalnym, </w:t>
            </w:r>
          </w:p>
          <w:p w:rsidR="00F821A2" w:rsidRPr="00F821A2" w:rsidRDefault="00F821A2" w:rsidP="00F26B0D">
            <w:pPr>
              <w:numPr>
                <w:ilvl w:val="0"/>
                <w:numId w:val="4"/>
              </w:numPr>
              <w:tabs>
                <w:tab w:val="num" w:pos="278"/>
              </w:tabs>
              <w:ind w:left="277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ćwiczenie pamięci słuchowej;</w:t>
            </w:r>
          </w:p>
          <w:p w:rsidR="00F821A2" w:rsidRPr="00F821A2" w:rsidRDefault="00F821A2" w:rsidP="00F26B0D">
            <w:pPr>
              <w:numPr>
                <w:ilvl w:val="0"/>
                <w:numId w:val="4"/>
              </w:numPr>
              <w:tabs>
                <w:tab w:val="num" w:pos="278"/>
              </w:tabs>
              <w:ind w:left="277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ćwiczenia różnorodnego odtwarzania, realizowania i czucia rytmu.</w:t>
            </w:r>
          </w:p>
        </w:tc>
      </w:tr>
      <w:tr w:rsidR="00F821A2" w:rsidRPr="00F821A2" w:rsidTr="00F26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:rsidR="00F821A2" w:rsidRPr="00F821A2" w:rsidRDefault="00F821A2" w:rsidP="00F26B0D">
            <w:pPr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Elementy zajęć/ćwiczeń o charakterze relaksacyjnym </w:t>
            </w:r>
          </w:p>
        </w:tc>
        <w:tc>
          <w:tcPr>
            <w:tcW w:w="9072" w:type="dxa"/>
            <w:vAlign w:val="center"/>
          </w:tcPr>
          <w:p w:rsidR="00F821A2" w:rsidRPr="00F821A2" w:rsidRDefault="00F821A2" w:rsidP="00F26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Rozwijanie u dziecka „nawyku” i umiejętności odpoczynku celem:</w:t>
            </w:r>
          </w:p>
          <w:p w:rsidR="00F821A2" w:rsidRPr="00F821A2" w:rsidRDefault="00F821A2" w:rsidP="00F26B0D">
            <w:pPr>
              <w:numPr>
                <w:ilvl w:val="0"/>
                <w:numId w:val="5"/>
              </w:numPr>
              <w:tabs>
                <w:tab w:val="num" w:pos="278"/>
              </w:tabs>
              <w:ind w:left="277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uczenia się i poznawania własnego ciała i pracy</w:t>
            </w:r>
            <w:r w:rsidR="003937D7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 </w:t>
            </w: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z ciałem, właściwym oddechem, pozwalającym na odprężenie psychoruchowe;</w:t>
            </w:r>
          </w:p>
          <w:p w:rsidR="00F821A2" w:rsidRPr="00F821A2" w:rsidRDefault="00F821A2" w:rsidP="00F26B0D">
            <w:pPr>
              <w:numPr>
                <w:ilvl w:val="0"/>
                <w:numId w:val="5"/>
              </w:numPr>
              <w:tabs>
                <w:tab w:val="num" w:pos="278"/>
              </w:tabs>
              <w:ind w:left="277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uczenie się likwidowania napięcia mięśniowego w różnych częściach ciała.</w:t>
            </w:r>
          </w:p>
        </w:tc>
      </w:tr>
      <w:tr w:rsidR="00F821A2" w:rsidRPr="00F821A2" w:rsidTr="00F26B0D">
        <w:trPr>
          <w:trHeight w:val="2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:rsidR="00F821A2" w:rsidRPr="00F821A2" w:rsidRDefault="00F821A2" w:rsidP="00F26B0D">
            <w:pPr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Elementy zajęć/ćwiczeń konkretnych zagadnień tematycznych z zakresu specyficznych problemów dziecka na danym etapie edukacji </w:t>
            </w:r>
          </w:p>
        </w:tc>
        <w:tc>
          <w:tcPr>
            <w:tcW w:w="9072" w:type="dxa"/>
            <w:vAlign w:val="center"/>
          </w:tcPr>
          <w:p w:rsidR="00F821A2" w:rsidRPr="00F821A2" w:rsidRDefault="00F821A2" w:rsidP="00F26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Uwzględnianie w</w:t>
            </w:r>
            <w:r w:rsidR="003937D7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 xml:space="preserve"> </w:t>
            </w: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zadaniach i ćwiczeniach treści z zakresu szeroko rozumianych umiejętności czytania i pisania celem:</w:t>
            </w:r>
          </w:p>
          <w:p w:rsidR="00F821A2" w:rsidRPr="00F821A2" w:rsidRDefault="00F821A2" w:rsidP="00F26B0D">
            <w:pPr>
              <w:numPr>
                <w:ilvl w:val="0"/>
                <w:numId w:val="6"/>
              </w:numPr>
              <w:tabs>
                <w:tab w:val="num" w:pos="278"/>
              </w:tabs>
              <w:ind w:left="277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usprawniania umiejętności techniki czytania i pisania (grafii)</w:t>
            </w:r>
          </w:p>
          <w:p w:rsidR="00F821A2" w:rsidRPr="00F821A2" w:rsidRDefault="00F821A2" w:rsidP="00F26B0D">
            <w:pPr>
              <w:numPr>
                <w:ilvl w:val="0"/>
                <w:numId w:val="6"/>
              </w:numPr>
              <w:tabs>
                <w:tab w:val="num" w:pos="278"/>
              </w:tabs>
              <w:ind w:left="277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doskonalenia trzech aspektów czytania: techniki czytania, czytania ze zrozumieniem i czytania krytycznego;</w:t>
            </w:r>
          </w:p>
          <w:p w:rsidR="00F821A2" w:rsidRPr="00F821A2" w:rsidRDefault="00F821A2" w:rsidP="00F26B0D">
            <w:pPr>
              <w:numPr>
                <w:ilvl w:val="0"/>
                <w:numId w:val="6"/>
              </w:numPr>
              <w:tabs>
                <w:tab w:val="num" w:pos="278"/>
              </w:tabs>
              <w:ind w:left="277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usprawniania poprawności ortograficznej;</w:t>
            </w:r>
          </w:p>
          <w:p w:rsidR="00F821A2" w:rsidRPr="00F821A2" w:rsidRDefault="00F821A2" w:rsidP="00F26B0D">
            <w:pPr>
              <w:numPr>
                <w:ilvl w:val="0"/>
                <w:numId w:val="6"/>
              </w:numPr>
              <w:tabs>
                <w:tab w:val="num" w:pos="278"/>
              </w:tabs>
              <w:ind w:left="277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doskonalenia poprawność pisania wg czterech stopni trudności: przepisywanie, pisanie</w:t>
            </w:r>
            <w:r w:rsidR="00F705FB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br/>
            </w: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z pamięci, pisanie ze słuchu i pisanie twórcze – samodzielne.</w:t>
            </w:r>
          </w:p>
        </w:tc>
      </w:tr>
      <w:tr w:rsidR="00F821A2" w:rsidRPr="00F821A2" w:rsidTr="00F26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:rsidR="00F821A2" w:rsidRPr="00F821A2" w:rsidRDefault="00F821A2" w:rsidP="00F26B0D">
            <w:pPr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Elementy zajęć/ćwiczeń wspierające ogólną sprawność intelektualną.</w:t>
            </w:r>
          </w:p>
        </w:tc>
        <w:tc>
          <w:tcPr>
            <w:tcW w:w="9072" w:type="dxa"/>
            <w:vAlign w:val="center"/>
          </w:tcPr>
          <w:p w:rsidR="00F821A2" w:rsidRPr="00F821A2" w:rsidRDefault="00F821A2" w:rsidP="00F26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Cs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bCs/>
                <w:sz w:val="22"/>
                <w:szCs w:val="22"/>
                <w:lang w:eastAsia="en-US" w:bidi="en-US"/>
              </w:rPr>
              <w:t>Rozwijanie u dziecka czynnego słownictwa z różnych dziedzin wiedzy poprzez organizowanie działań motywującej dziecko do aktywności i własnej i tzw. „twórczej działalności i kreatywnego myślenia” celem:</w:t>
            </w:r>
          </w:p>
          <w:p w:rsidR="00F821A2" w:rsidRPr="00F821A2" w:rsidRDefault="00F821A2" w:rsidP="00F26B0D">
            <w:pPr>
              <w:numPr>
                <w:ilvl w:val="0"/>
                <w:numId w:val="7"/>
              </w:numPr>
              <w:tabs>
                <w:tab w:val="num" w:pos="278"/>
              </w:tabs>
              <w:ind w:left="277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Cs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bCs/>
                <w:sz w:val="22"/>
                <w:szCs w:val="22"/>
                <w:lang w:eastAsia="en-US" w:bidi="en-US"/>
              </w:rPr>
              <w:t>uczenia się coraz lepszej koncentracji uwagi, pamięci i spostrzegawczości;</w:t>
            </w:r>
          </w:p>
          <w:p w:rsidR="00F821A2" w:rsidRPr="00F821A2" w:rsidRDefault="00F821A2" w:rsidP="00F26B0D">
            <w:pPr>
              <w:numPr>
                <w:ilvl w:val="0"/>
                <w:numId w:val="7"/>
              </w:numPr>
              <w:tabs>
                <w:tab w:val="num" w:pos="278"/>
              </w:tabs>
              <w:ind w:left="277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F821A2">
              <w:rPr>
                <w:rFonts w:ascii="Calibri" w:eastAsia="Calibri" w:hAnsi="Calibri"/>
                <w:sz w:val="22"/>
                <w:szCs w:val="22"/>
                <w:lang w:eastAsia="en-US" w:bidi="en-US"/>
              </w:rPr>
              <w:t>kształtowania umiejętności bycia coraz bardziej samodzielnym w rozwiązywaniu coraz bardziej złożonych zadań;</w:t>
            </w:r>
          </w:p>
        </w:tc>
      </w:tr>
    </w:tbl>
    <w:p w:rsidR="0021284F" w:rsidRDefault="0021284F" w:rsidP="003937D7"/>
    <w:sectPr w:rsidR="0021284F" w:rsidSect="00484FD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6BD" w:rsidRDefault="00EB76BD">
      <w:r>
        <w:separator/>
      </w:r>
    </w:p>
  </w:endnote>
  <w:endnote w:type="continuationSeparator" w:id="0">
    <w:p w:rsidR="00EB76BD" w:rsidRDefault="00EB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4F" w:rsidRDefault="0021284F" w:rsidP="002128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21284F" w:rsidRDefault="0021284F" w:rsidP="002128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20" w:rsidRDefault="00C55320">
    <w:pPr>
      <w:pStyle w:val="Stopka"/>
      <w:jc w:val="right"/>
    </w:pPr>
    <w:r w:rsidRPr="00C55320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F965002" wp14:editId="44886459">
              <wp:simplePos x="0" y="0"/>
              <wp:positionH relativeFrom="column">
                <wp:posOffset>-53340</wp:posOffset>
              </wp:positionH>
              <wp:positionV relativeFrom="paragraph">
                <wp:posOffset>-6350</wp:posOffset>
              </wp:positionV>
              <wp:extent cx="8943975" cy="0"/>
              <wp:effectExtent l="0" t="0" r="28575" b="190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43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E3BE77" id="Line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-.5pt" to="700.0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u2FQIAACg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" strokecolor="gray"/>
          </w:pict>
        </mc:Fallback>
      </mc:AlternateContent>
    </w:r>
    <w:sdt>
      <w:sdtPr>
        <w:id w:val="-83321143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A3735">
          <w:rPr>
            <w:noProof/>
          </w:rPr>
          <w:t>4</w:t>
        </w:r>
        <w:r>
          <w:fldChar w:fldCharType="end"/>
        </w:r>
      </w:sdtContent>
    </w:sdt>
  </w:p>
  <w:p w:rsidR="0021284F" w:rsidRPr="00BA160D" w:rsidRDefault="00C55320" w:rsidP="00F26B0D">
    <w:pPr>
      <w:pStyle w:val="Nagwek"/>
      <w:ind w:right="70"/>
      <w:jc w:val="right"/>
      <w:rPr>
        <w:rFonts w:ascii="Calibri" w:hAnsi="Calibri"/>
        <w:noProof/>
        <w:color w:val="808080"/>
      </w:rPr>
    </w:pPr>
    <w:r w:rsidRPr="00C55320">
      <w:rPr>
        <w:noProof/>
      </w:rPr>
      <w:drawing>
        <wp:anchor distT="0" distB="0" distL="114300" distR="114300" simplePos="0" relativeHeight="251665920" behindDoc="1" locked="0" layoutInCell="1" allowOverlap="1" wp14:anchorId="3F7E7B7B" wp14:editId="7253ECA8">
          <wp:simplePos x="0" y="0"/>
          <wp:positionH relativeFrom="column">
            <wp:posOffset>3609975</wp:posOffset>
          </wp:positionH>
          <wp:positionV relativeFrom="paragraph">
            <wp:posOffset>81280</wp:posOffset>
          </wp:positionV>
          <wp:extent cx="914400" cy="359410"/>
          <wp:effectExtent l="0" t="0" r="0" b="2540"/>
          <wp:wrapTight wrapText="bothSides">
            <wp:wrapPolygon edited="0">
              <wp:start x="0" y="0"/>
              <wp:lineTo x="0" y="20608"/>
              <wp:lineTo x="21150" y="20608"/>
              <wp:lineTo x="21150" y="0"/>
              <wp:lineTo x="0" y="0"/>
            </wp:wrapPolygon>
          </wp:wrapTight>
          <wp:docPr id="8" name="Obraz 8" title="Logo Ośrodka Rozwoju Eduka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4F" w:rsidRPr="008A314A" w:rsidRDefault="00484FD5" w:rsidP="0021284F">
    <w:pPr>
      <w:pStyle w:val="Nagwek"/>
      <w:ind w:right="70"/>
      <w:jc w:val="right"/>
      <w:rPr>
        <w:rFonts w:ascii="Arial" w:hAnsi="Arial" w:cs="Arial"/>
        <w:b/>
        <w:color w:val="808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38735</wp:posOffset>
              </wp:positionV>
              <wp:extent cx="5715000" cy="0"/>
              <wp:effectExtent l="9525" t="10160" r="9525" b="88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3F772E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450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h9EwIAACg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" strokecolor="gray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153035</wp:posOffset>
          </wp:positionV>
          <wp:extent cx="914400" cy="359410"/>
          <wp:effectExtent l="0" t="0" r="0" b="2540"/>
          <wp:wrapTight wrapText="bothSides">
            <wp:wrapPolygon edited="0">
              <wp:start x="0" y="0"/>
              <wp:lineTo x="0" y="20608"/>
              <wp:lineTo x="21150" y="20608"/>
              <wp:lineTo x="21150" y="0"/>
              <wp:lineTo x="0" y="0"/>
            </wp:wrapPolygon>
          </wp:wrapTight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284F" w:rsidRPr="00BA160D" w:rsidRDefault="0021284F" w:rsidP="0021284F">
    <w:pPr>
      <w:pStyle w:val="Stopka"/>
      <w:tabs>
        <w:tab w:val="clear" w:pos="9072"/>
      </w:tabs>
      <w:ind w:right="70"/>
      <w:jc w:val="right"/>
      <w:rPr>
        <w:rFonts w:ascii="Calibri" w:hAnsi="Calibri"/>
        <w:noProof/>
        <w:color w:val="808080"/>
      </w:rPr>
    </w:pPr>
    <w:r w:rsidRPr="00BA160D">
      <w:rPr>
        <w:rStyle w:val="Numerstrony"/>
        <w:rFonts w:ascii="Calibri" w:hAnsi="Calibri"/>
        <w:color w:val="808080"/>
      </w:rPr>
      <w:fldChar w:fldCharType="begin"/>
    </w:r>
    <w:r w:rsidRPr="00BA160D">
      <w:rPr>
        <w:rStyle w:val="Numerstrony"/>
        <w:rFonts w:ascii="Calibri" w:hAnsi="Calibri"/>
        <w:color w:val="808080"/>
      </w:rPr>
      <w:instrText xml:space="preserve"> PAGE </w:instrText>
    </w:r>
    <w:r w:rsidRPr="00BA160D">
      <w:rPr>
        <w:rStyle w:val="Numerstrony"/>
        <w:rFonts w:ascii="Calibri" w:hAnsi="Calibri"/>
        <w:color w:val="808080"/>
      </w:rPr>
      <w:fldChar w:fldCharType="separate"/>
    </w:r>
    <w:r>
      <w:rPr>
        <w:rStyle w:val="Numerstrony"/>
        <w:rFonts w:ascii="Calibri" w:hAnsi="Calibri"/>
        <w:noProof/>
        <w:color w:val="808080"/>
      </w:rPr>
      <w:t>1</w:t>
    </w:r>
    <w:r w:rsidRPr="00BA160D">
      <w:rPr>
        <w:rStyle w:val="Numerstrony"/>
        <w:rFonts w:ascii="Calibri" w:hAnsi="Calibri"/>
        <w:color w:val="808080"/>
      </w:rPr>
      <w:fldChar w:fldCharType="end"/>
    </w:r>
  </w:p>
  <w:p w:rsidR="0021284F" w:rsidRDefault="002128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6BD" w:rsidRDefault="00EB76BD">
      <w:r>
        <w:separator/>
      </w:r>
    </w:p>
  </w:footnote>
  <w:footnote w:type="continuationSeparator" w:id="0">
    <w:p w:rsidR="00EB76BD" w:rsidRDefault="00EB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4F" w:rsidRPr="00C35A69" w:rsidRDefault="008C46C0">
    <w:pPr>
      <w:pStyle w:val="Nagwek"/>
      <w:rPr>
        <w:rFonts w:ascii="Calibri" w:hAnsi="Calibri" w:cs="Arial"/>
        <w:b/>
        <w:color w:val="8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AC1544" wp14:editId="5CB8B6DB">
              <wp:simplePos x="0" y="0"/>
              <wp:positionH relativeFrom="column">
                <wp:posOffset>4445</wp:posOffset>
              </wp:positionH>
              <wp:positionV relativeFrom="paragraph">
                <wp:posOffset>330835</wp:posOffset>
              </wp:positionV>
              <wp:extent cx="8943975" cy="0"/>
              <wp:effectExtent l="0" t="0" r="2857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43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9EED6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6.05pt" to="704.6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" strokecolor="gray"/>
          </w:pict>
        </mc:Fallback>
      </mc:AlternateContent>
    </w:r>
    <w:r w:rsidR="00484FD5">
      <w:rPr>
        <w:rFonts w:ascii="Calibri" w:hAnsi="Calibri" w:cs="Arial"/>
        <w:b/>
        <w:noProof/>
        <w:color w:val="80808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FE1009" wp14:editId="3CBA00F0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0"/>
              <wp:effectExtent l="9525" t="12065" r="9525" b="6985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91A6C" id="Line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45pt" to="450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SwFAIAACg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" strokecolor="gray"/>
          </w:pict>
        </mc:Fallback>
      </mc:AlternateContent>
    </w:r>
    <w:r w:rsidR="00484FD5">
      <w:rPr>
        <w:rFonts w:ascii="Calibri" w:hAnsi="Calibri" w:cs="Arial"/>
        <w:b/>
        <w:color w:val="808080"/>
      </w:rPr>
      <w:t>Mirosława Pleskot</w:t>
    </w:r>
    <w:r w:rsidR="0021284F" w:rsidRPr="00C35A69">
      <w:rPr>
        <w:rFonts w:ascii="Calibri" w:hAnsi="Calibri" w:cs="Arial"/>
        <w:b/>
        <w:color w:val="808080"/>
      </w:rPr>
      <w:t xml:space="preserve"> </w:t>
    </w:r>
    <w:r w:rsidR="00484FD5">
      <w:rPr>
        <w:rFonts w:ascii="Calibri" w:hAnsi="Calibri" w:cs="Arial"/>
        <w:b/>
        <w:color w:val="800000"/>
      </w:rPr>
      <w:t xml:space="preserve">Arkusz diagnostyczny </w:t>
    </w:r>
    <w:r w:rsidR="00F821A2">
      <w:rPr>
        <w:rFonts w:ascii="Calibri" w:hAnsi="Calibri" w:cs="Arial"/>
        <w:b/>
        <w:color w:val="800000"/>
      </w:rPr>
      <w:t xml:space="preserve">dla </w:t>
    </w:r>
    <w:r w:rsidR="00484FD5">
      <w:rPr>
        <w:rFonts w:ascii="Calibri" w:hAnsi="Calibri" w:cs="Arial"/>
        <w:b/>
        <w:color w:val="800000"/>
      </w:rPr>
      <w:t>dziecka z grupy ryzyka dysleksji</w:t>
    </w:r>
    <w:r w:rsidR="0021284F" w:rsidRPr="00C35A69">
      <w:rPr>
        <w:rFonts w:ascii="Calibri" w:hAnsi="Calibri" w:cs="Arial"/>
        <w:b/>
        <w:color w:val="800000"/>
      </w:rPr>
      <w:t xml:space="preserve"> </w:t>
    </w:r>
    <w:r w:rsidR="00F821A2">
      <w:rPr>
        <w:rFonts w:ascii="Calibri" w:hAnsi="Calibri" w:cs="Arial"/>
        <w:b/>
        <w:color w:val="800000"/>
      </w:rPr>
      <w:t>oraz ustalanie działań wspomagających ucznia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4F" w:rsidRPr="00C35A69" w:rsidRDefault="00484FD5" w:rsidP="0021284F">
    <w:pPr>
      <w:pStyle w:val="Nagwek"/>
      <w:rPr>
        <w:rFonts w:ascii="Calibri" w:hAnsi="Calibri" w:cs="Arial"/>
        <w:b/>
        <w:color w:val="800000"/>
      </w:rPr>
    </w:pPr>
    <w:r>
      <w:rPr>
        <w:rFonts w:ascii="Calibri" w:hAnsi="Calibri" w:cs="Arial"/>
        <w:b/>
        <w:noProof/>
        <w:color w:val="80808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0"/>
              <wp:effectExtent l="9525" t="12065" r="9525" b="698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67714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45pt" to="450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b1tEwIAACg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" strokecolor="gray"/>
          </w:pict>
        </mc:Fallback>
      </mc:AlternateContent>
    </w:r>
    <w:r w:rsidR="0021284F" w:rsidRPr="00C35A69">
      <w:rPr>
        <w:rFonts w:ascii="Calibri" w:hAnsi="Calibri" w:cs="Arial"/>
        <w:b/>
        <w:color w:val="808080"/>
      </w:rPr>
      <w:t>Jan Nowak •</w:t>
    </w:r>
    <w:r w:rsidR="0021284F" w:rsidRPr="00C35A69">
      <w:rPr>
        <w:rFonts w:ascii="Calibri" w:hAnsi="Calibri" w:cs="Arial"/>
        <w:b/>
      </w:rPr>
      <w:t xml:space="preserve"> </w:t>
    </w:r>
    <w:r w:rsidR="0021284F" w:rsidRPr="00C35A69">
      <w:rPr>
        <w:rFonts w:ascii="Calibri" w:hAnsi="Calibri" w:cs="Arial"/>
        <w:b/>
        <w:color w:val="800000"/>
      </w:rPr>
      <w:t>Tytuł publikacji •</w:t>
    </w:r>
  </w:p>
  <w:p w:rsidR="0021284F" w:rsidRDefault="002128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80C35"/>
    <w:multiLevelType w:val="hybridMultilevel"/>
    <w:tmpl w:val="0052ACDE"/>
    <w:lvl w:ilvl="0" w:tplc="0415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24D36B47"/>
    <w:multiLevelType w:val="hybridMultilevel"/>
    <w:tmpl w:val="9A2AD17C"/>
    <w:lvl w:ilvl="0" w:tplc="0415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37B26CAC"/>
    <w:multiLevelType w:val="hybridMultilevel"/>
    <w:tmpl w:val="A19C5816"/>
    <w:lvl w:ilvl="0" w:tplc="0415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50BA48ED"/>
    <w:multiLevelType w:val="hybridMultilevel"/>
    <w:tmpl w:val="D10E9A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65A7F"/>
    <w:multiLevelType w:val="hybridMultilevel"/>
    <w:tmpl w:val="186091C6"/>
    <w:lvl w:ilvl="0" w:tplc="0415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734873B0"/>
    <w:multiLevelType w:val="hybridMultilevel"/>
    <w:tmpl w:val="D8000336"/>
    <w:lvl w:ilvl="0" w:tplc="0415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7EF12EA5"/>
    <w:multiLevelType w:val="hybridMultilevel"/>
    <w:tmpl w:val="569633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D5"/>
    <w:rsid w:val="001D340F"/>
    <w:rsid w:val="0021284F"/>
    <w:rsid w:val="002222C4"/>
    <w:rsid w:val="002254D9"/>
    <w:rsid w:val="002305DE"/>
    <w:rsid w:val="00237507"/>
    <w:rsid w:val="003937D7"/>
    <w:rsid w:val="003966D1"/>
    <w:rsid w:val="00484FD5"/>
    <w:rsid w:val="00494869"/>
    <w:rsid w:val="00563A57"/>
    <w:rsid w:val="00612D83"/>
    <w:rsid w:val="00670904"/>
    <w:rsid w:val="006B3EB4"/>
    <w:rsid w:val="007A083B"/>
    <w:rsid w:val="008C46C0"/>
    <w:rsid w:val="009739A1"/>
    <w:rsid w:val="00C55320"/>
    <w:rsid w:val="00C84C82"/>
    <w:rsid w:val="00DA3735"/>
    <w:rsid w:val="00E1626F"/>
    <w:rsid w:val="00EB76BD"/>
    <w:rsid w:val="00ED26D9"/>
    <w:rsid w:val="00F26B0D"/>
    <w:rsid w:val="00F705FB"/>
    <w:rsid w:val="00F821A2"/>
    <w:rsid w:val="00FA020D"/>
    <w:rsid w:val="00FA7F52"/>
    <w:rsid w:val="00F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A5F31"/>
  <w15:docId w15:val="{0383230E-9983-4519-B8D5-80275E5D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FD5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84C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937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26B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rsid w:val="0021284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1284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84F"/>
  </w:style>
  <w:style w:type="character" w:customStyle="1" w:styleId="Nagwek1Znak">
    <w:name w:val="Nagłówek 1 Znak"/>
    <w:basedOn w:val="Domylnaczcionkaakapitu"/>
    <w:link w:val="Nagwek1"/>
    <w:rsid w:val="00C84C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semiHidden/>
    <w:unhideWhenUsed/>
    <w:rsid w:val="00C84C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84C82"/>
    <w:rPr>
      <w:rFonts w:ascii="Segoe UI" w:eastAsia="Times New Roman" w:hAnsi="Segoe UI" w:cs="Segoe UI"/>
      <w:sz w:val="18"/>
      <w:szCs w:val="18"/>
    </w:rPr>
  </w:style>
  <w:style w:type="table" w:styleId="Tabelasiatki4akcent3">
    <w:name w:val="Grid Table 4 Accent 3"/>
    <w:basedOn w:val="Standardowy"/>
    <w:uiPriority w:val="49"/>
    <w:rsid w:val="00E1626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listy4akcent3">
    <w:name w:val="List Table 4 Accent 3"/>
    <w:basedOn w:val="Standardowy"/>
    <w:uiPriority w:val="49"/>
    <w:rsid w:val="008C46C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StopkaZnak">
    <w:name w:val="Stopka Znak"/>
    <w:basedOn w:val="Domylnaczcionkaakapitu"/>
    <w:link w:val="Stopka"/>
    <w:uiPriority w:val="99"/>
    <w:rsid w:val="00612D83"/>
    <w:rPr>
      <w:rFonts w:eastAsia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3937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siatki2akcent3">
    <w:name w:val="Grid Table 2 Accent 3"/>
    <w:basedOn w:val="Standardowy"/>
    <w:uiPriority w:val="47"/>
    <w:rsid w:val="00FA7F5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listy3akcent3">
    <w:name w:val="List Table 3 Accent 3"/>
    <w:basedOn w:val="Standardowy"/>
    <w:uiPriority w:val="48"/>
    <w:rsid w:val="00FA7F5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customStyle="1" w:styleId="Nagwek3Znak">
    <w:name w:val="Nagłówek 3 Znak"/>
    <w:basedOn w:val="Domylnaczcionkaakapitu"/>
    <w:link w:val="Nagwek3"/>
    <w:semiHidden/>
    <w:rsid w:val="00F26B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afal\Desktop\wspiera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434EAD-6DC1-49AE-AE28-46DD5002DDD1}">
  <we:reference id="wa104380140" version="1.0.0.0" store="pl-PL" storeType="OMEX"/>
  <we:alternateReferences>
    <we:reference id="WA104380140" version="1.0.0.0" store="WA10438014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9A60-2399-43E6-883B-24ABF40F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wspieranie.dot</Template>
  <TotalTime>291</TotalTime>
  <Pages>4</Pages>
  <Words>968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1:</vt:lpstr>
    </vt:vector>
  </TitlesOfParts>
  <Company>CODN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1:</dc:title>
  <dc:creator>jrafal</dc:creator>
  <cp:lastModifiedBy>Agata Jarnutowska-Wrzodak</cp:lastModifiedBy>
  <cp:revision>8</cp:revision>
  <cp:lastPrinted>2019-10-02T13:21:00Z</cp:lastPrinted>
  <dcterms:created xsi:type="dcterms:W3CDTF">2019-10-02T09:54:00Z</dcterms:created>
  <dcterms:modified xsi:type="dcterms:W3CDTF">2019-10-03T10:19:00Z</dcterms:modified>
</cp:coreProperties>
</file>