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430CE6" w14:textId="77777777" w:rsidR="00677EB5" w:rsidRPr="00E23C7E" w:rsidRDefault="00677EB5" w:rsidP="00677EB5">
      <w:pPr>
        <w:jc w:val="right"/>
      </w:pPr>
      <w:bookmarkStart w:id="0" w:name="_GoBack"/>
      <w:bookmarkEnd w:id="0"/>
      <w:r w:rsidRPr="00E23C7E">
        <w:t>Marta Kołodziej</w:t>
      </w:r>
    </w:p>
    <w:p w14:paraId="2952B9E9" w14:textId="6F0000E6" w:rsidR="00677EB5" w:rsidRPr="001C5AE9" w:rsidRDefault="00677EB5" w:rsidP="001C5AE9">
      <w:pPr>
        <w:pStyle w:val="Tytu"/>
        <w:rPr>
          <w:sz w:val="32"/>
        </w:rPr>
      </w:pPr>
      <w:r w:rsidRPr="001C5AE9">
        <w:rPr>
          <w:sz w:val="32"/>
        </w:rPr>
        <w:t>Raport z wyjazdu na warsztaty</w:t>
      </w:r>
    </w:p>
    <w:p w14:paraId="6E2F68C5" w14:textId="77777777" w:rsidR="001C5AE9" w:rsidRPr="001C5AE9" w:rsidRDefault="001C5AE9" w:rsidP="001C5AE9"/>
    <w:p w14:paraId="65B2D7C4" w14:textId="77777777" w:rsidR="00677EB5" w:rsidRPr="00E23C7E" w:rsidRDefault="00677EB5" w:rsidP="00677EB5">
      <w:pPr>
        <w:rPr>
          <w:sz w:val="28"/>
          <w:szCs w:val="28"/>
          <w:lang w:val="en-US"/>
        </w:rPr>
      </w:pPr>
      <w:r w:rsidRPr="00E23C7E">
        <w:t xml:space="preserve"> </w:t>
      </w:r>
      <w:r w:rsidRPr="00E23C7E">
        <w:rPr>
          <w:sz w:val="28"/>
          <w:szCs w:val="28"/>
          <w:lang w:val="en-US"/>
        </w:rPr>
        <w:t>„PALINGUI – Young children’s language learning pathways: Making early language learning visible”</w:t>
      </w:r>
    </w:p>
    <w:p w14:paraId="190C55EB" w14:textId="77777777" w:rsidR="00677EB5" w:rsidRPr="001C5AE9" w:rsidRDefault="00677EB5" w:rsidP="001C5AE9">
      <w:pPr>
        <w:pStyle w:val="Nagwek1"/>
        <w:rPr>
          <w:sz w:val="24"/>
        </w:rPr>
      </w:pPr>
      <w:r w:rsidRPr="001C5AE9">
        <w:rPr>
          <w:sz w:val="24"/>
        </w:rPr>
        <w:t>Wstęp</w:t>
      </w:r>
    </w:p>
    <w:p w14:paraId="0948D870" w14:textId="0A785510" w:rsidR="00677EB5" w:rsidRDefault="00677EB5" w:rsidP="00677EB5">
      <w:r>
        <w:t xml:space="preserve">W dniach 15-16 marca 2023 roku odbyły się międzynarodowe warsztaty organizowane przez The </w:t>
      </w:r>
      <w:proofErr w:type="spellStart"/>
      <w:r>
        <w:t>European</w:t>
      </w:r>
      <w:proofErr w:type="spellEnd"/>
      <w:r>
        <w:t xml:space="preserve"> Centre for Modern </w:t>
      </w:r>
      <w:proofErr w:type="spellStart"/>
      <w:r>
        <w:t>Languages</w:t>
      </w:r>
      <w:proofErr w:type="spellEnd"/>
      <w:r>
        <w:t xml:space="preserve"> </w:t>
      </w:r>
      <w:r w:rsidR="001C5AE9">
        <w:t xml:space="preserve">(ECML) </w:t>
      </w:r>
      <w:r>
        <w:t xml:space="preserve">znajdujące się w miejscowości Graz w Austrii. Misją tej placówki jest polepszanie i unowocześnianie metod nauki języków obcych w szkołach w Europie. Prowadzą oni projekty, które mają na celu pomóc nauczycielom języków obcych. ECML prowadzi również stronę internetową (ecml.at), na której można znaleźć wiele materiałów promujących nauczanie języków oraz informacje o projektach i webinariach, w których możną wziąć udział. </w:t>
      </w:r>
    </w:p>
    <w:p w14:paraId="4AA3FFC7" w14:textId="77777777" w:rsidR="00677EB5" w:rsidRDefault="00677EB5" w:rsidP="00677EB5">
      <w:r>
        <w:t>Jeden z programów realizowanych w roku 2020-2023 nazwany „PALINGUI” dotyczył wielojęzyczności w szkole podstawowej u dzieci w wieku od 3 do 12 lat. Autorki chcą zwrócić uwagę na to jak ważne jest nauczanie języków w przedszkolu oraz szkole podstawowej oraz jak to nauczanie wygląda z perspektywy dziecka. Zwracają one uwagę na takie aspekty jak:</w:t>
      </w:r>
    </w:p>
    <w:p w14:paraId="10984CE3" w14:textId="77777777" w:rsidR="00677EB5" w:rsidRDefault="00677EB5" w:rsidP="00677EB5">
      <w:pPr>
        <w:pStyle w:val="Akapitzlist"/>
        <w:numPr>
          <w:ilvl w:val="0"/>
          <w:numId w:val="1"/>
        </w:numPr>
      </w:pPr>
      <w:r>
        <w:t>Uczenie się języka jest holistyczne</w:t>
      </w:r>
    </w:p>
    <w:p w14:paraId="3DCA60E7" w14:textId="77777777" w:rsidR="00677EB5" w:rsidRDefault="00677EB5" w:rsidP="00677EB5">
      <w:pPr>
        <w:pStyle w:val="Akapitzlist"/>
        <w:numPr>
          <w:ilvl w:val="0"/>
          <w:numId w:val="1"/>
        </w:numPr>
      </w:pPr>
      <w:r>
        <w:t>Uczenie się języka polega na istniejącym repertuarze językowym dziecka w sposób aktywny</w:t>
      </w:r>
    </w:p>
    <w:p w14:paraId="17F45FDA" w14:textId="77777777" w:rsidR="00677EB5" w:rsidRDefault="00677EB5" w:rsidP="00677EB5">
      <w:pPr>
        <w:pStyle w:val="Akapitzlist"/>
        <w:numPr>
          <w:ilvl w:val="0"/>
          <w:numId w:val="1"/>
        </w:numPr>
      </w:pPr>
      <w:r>
        <w:t>Uczenie się języka jest sensowne i autentyczne</w:t>
      </w:r>
    </w:p>
    <w:p w14:paraId="150DF12F" w14:textId="77777777" w:rsidR="00677EB5" w:rsidRDefault="00677EB5" w:rsidP="00677EB5">
      <w:pPr>
        <w:pStyle w:val="Akapitzlist"/>
        <w:numPr>
          <w:ilvl w:val="0"/>
          <w:numId w:val="1"/>
        </w:numPr>
      </w:pPr>
      <w:r>
        <w:t>Uczenie się języka jest procesem aktywnym</w:t>
      </w:r>
    </w:p>
    <w:p w14:paraId="52EA5A63" w14:textId="77777777" w:rsidR="00677EB5" w:rsidRDefault="00677EB5" w:rsidP="00677EB5">
      <w:pPr>
        <w:pStyle w:val="Akapitzlist"/>
        <w:numPr>
          <w:ilvl w:val="0"/>
          <w:numId w:val="1"/>
        </w:numPr>
      </w:pPr>
      <w:r>
        <w:t>Uczenie się języka jest ciągłe i zintegrowane</w:t>
      </w:r>
    </w:p>
    <w:p w14:paraId="039A584B" w14:textId="77777777" w:rsidR="00677EB5" w:rsidRDefault="00677EB5" w:rsidP="00677EB5">
      <w:pPr>
        <w:pStyle w:val="Akapitzlist"/>
        <w:numPr>
          <w:ilvl w:val="0"/>
          <w:numId w:val="1"/>
        </w:numPr>
      </w:pPr>
      <w:r>
        <w:t xml:space="preserve">Uczenie się języka jest procesem </w:t>
      </w:r>
      <w:proofErr w:type="spellStart"/>
      <w:r>
        <w:t>socio</w:t>
      </w:r>
      <w:proofErr w:type="spellEnd"/>
      <w:r>
        <w:t>-emocjonalnym</w:t>
      </w:r>
    </w:p>
    <w:p w14:paraId="5339DDEE" w14:textId="77777777" w:rsidR="00677EB5" w:rsidRDefault="00677EB5" w:rsidP="00677EB5">
      <w:r>
        <w:t xml:space="preserve">Grupa projektowa chce również zwrócić uwagę na proces nauczania języka z perspektywy nauczyciela, chcą dowiedzieć się co dla niego znaczy uczyć języka obcego dzieci młodsze. </w:t>
      </w:r>
      <w:r w:rsidRPr="00344E06">
        <w:t>Aby m</w:t>
      </w:r>
      <w:r>
        <w:t xml:space="preserve">óc poznać tę stronę </w:t>
      </w:r>
      <w:r w:rsidRPr="00344E06">
        <w:t xml:space="preserve">zostały zorganizowane </w:t>
      </w:r>
      <w:r>
        <w:t xml:space="preserve">warsztaty </w:t>
      </w:r>
      <w:r w:rsidRPr="00344E06">
        <w:t xml:space="preserve">pod nazwą „Young </w:t>
      </w:r>
      <w:proofErr w:type="spellStart"/>
      <w:r w:rsidRPr="00344E06">
        <w:t>children’s</w:t>
      </w:r>
      <w:proofErr w:type="spellEnd"/>
      <w:r w:rsidRPr="00344E06">
        <w:t xml:space="preserve"> </w:t>
      </w:r>
      <w:proofErr w:type="spellStart"/>
      <w:r w:rsidRPr="00344E06">
        <w:t>language</w:t>
      </w:r>
      <w:proofErr w:type="spellEnd"/>
      <w:r w:rsidRPr="00344E06">
        <w:t xml:space="preserve"> learning </w:t>
      </w:r>
      <w:proofErr w:type="spellStart"/>
      <w:r w:rsidRPr="00344E06">
        <w:t>pathways</w:t>
      </w:r>
      <w:proofErr w:type="spellEnd"/>
      <w:r w:rsidRPr="00344E06">
        <w:t xml:space="preserve">”. </w:t>
      </w:r>
      <w:r>
        <w:t xml:space="preserve">Organizatorkami były Ingeborg </w:t>
      </w:r>
      <w:proofErr w:type="spellStart"/>
      <w:r>
        <w:t>Birnie</w:t>
      </w:r>
      <w:proofErr w:type="spellEnd"/>
      <w:r>
        <w:t xml:space="preserve"> (Wielka Brytania), Catherine </w:t>
      </w:r>
      <w:proofErr w:type="spellStart"/>
      <w:r>
        <w:t>Carre-Karlinger</w:t>
      </w:r>
      <w:proofErr w:type="spellEnd"/>
      <w:r>
        <w:t xml:space="preserve"> (Austria) oraz Dana </w:t>
      </w:r>
      <w:proofErr w:type="spellStart"/>
      <w:r>
        <w:t>Musilova</w:t>
      </w:r>
      <w:proofErr w:type="spellEnd"/>
      <w:r>
        <w:t xml:space="preserve"> (Czechy). W Projekcie pomagały również </w:t>
      </w:r>
      <w:proofErr w:type="spellStart"/>
      <w:r>
        <w:t>Mrisa</w:t>
      </w:r>
      <w:proofErr w:type="spellEnd"/>
      <w:r>
        <w:t xml:space="preserve"> </w:t>
      </w:r>
      <w:proofErr w:type="spellStart"/>
      <w:r>
        <w:t>Kirwan</w:t>
      </w:r>
      <w:proofErr w:type="spellEnd"/>
      <w:r>
        <w:t xml:space="preserve"> (Włochy)oraz </w:t>
      </w:r>
      <w:proofErr w:type="spellStart"/>
      <w:r>
        <w:t>Deirdre</w:t>
      </w:r>
      <w:proofErr w:type="spellEnd"/>
      <w:r>
        <w:t xml:space="preserve"> </w:t>
      </w:r>
      <w:proofErr w:type="spellStart"/>
      <w:r>
        <w:t>Kirwan</w:t>
      </w:r>
      <w:proofErr w:type="spellEnd"/>
      <w:r>
        <w:t xml:space="preserve"> (Irlandia) stroną organizacyjną zajmowała się Kinga </w:t>
      </w:r>
      <w:proofErr w:type="spellStart"/>
      <w:r>
        <w:t>Szmytkowaska</w:t>
      </w:r>
      <w:proofErr w:type="spellEnd"/>
      <w:r>
        <w:t xml:space="preserve"> (Polska). Autorki projektu chciały poznać opinie nauczycieli na temat materiałów, które tworzą oraz poznać ich potrzeby, aby móc dobrze zaprojektować stronę internetową dedykowaną dla nauczycieli w całej Europie.</w:t>
      </w:r>
    </w:p>
    <w:p w14:paraId="6E03E580" w14:textId="77777777" w:rsidR="00677EB5" w:rsidRPr="002931A1" w:rsidRDefault="00677EB5" w:rsidP="00677EB5">
      <w:pPr>
        <w:pStyle w:val="Akapitzlist"/>
        <w:numPr>
          <w:ilvl w:val="0"/>
          <w:numId w:val="3"/>
        </w:numPr>
        <w:rPr>
          <w:b/>
          <w:bCs/>
        </w:rPr>
      </w:pPr>
      <w:r w:rsidRPr="002931A1">
        <w:rPr>
          <w:b/>
          <w:bCs/>
        </w:rPr>
        <w:t xml:space="preserve">Uczestnicy </w:t>
      </w:r>
    </w:p>
    <w:p w14:paraId="26884AE0" w14:textId="3C5FD61F" w:rsidR="00677EB5" w:rsidRDefault="00677EB5" w:rsidP="00677EB5">
      <w:r>
        <w:t xml:space="preserve">W warsztatach wzięło udział </w:t>
      </w:r>
      <w:r w:rsidR="001C5AE9">
        <w:t>trzydziestu</w:t>
      </w:r>
      <w:r>
        <w:t xml:space="preserve"> uczestników, po jednej osobie z każdego państwa. Wśród nich byli nauczyciele aktywnie uczący w szkole podstawowej, osoby pracujące na uniwersytecie, które zajmują się kształceniem przyszłych nauczycieli oraz osoby odpowiedzialne za nauczanie języków w placówkach szkolnych.</w:t>
      </w:r>
    </w:p>
    <w:p w14:paraId="55AD3217" w14:textId="77777777" w:rsidR="00677EB5" w:rsidRDefault="00677EB5" w:rsidP="00677EB5">
      <w:r>
        <w:t>Państwa, które wzięły udział w warsztatach:</w:t>
      </w:r>
    </w:p>
    <w:p w14:paraId="70677777" w14:textId="77777777" w:rsidR="00677EB5" w:rsidRDefault="00677EB5" w:rsidP="00677EB5">
      <w:pPr>
        <w:pStyle w:val="Akapitzlist"/>
        <w:numPr>
          <w:ilvl w:val="0"/>
          <w:numId w:val="2"/>
        </w:numPr>
      </w:pPr>
      <w:r>
        <w:t>Albania</w:t>
      </w:r>
    </w:p>
    <w:p w14:paraId="4C5F0BA3" w14:textId="77777777" w:rsidR="00677EB5" w:rsidRDefault="00677EB5" w:rsidP="00677EB5">
      <w:pPr>
        <w:pStyle w:val="Akapitzlist"/>
        <w:numPr>
          <w:ilvl w:val="0"/>
          <w:numId w:val="2"/>
        </w:numPr>
      </w:pPr>
      <w:r>
        <w:t>Armenia</w:t>
      </w:r>
    </w:p>
    <w:p w14:paraId="754E4C58" w14:textId="77777777" w:rsidR="00677EB5" w:rsidRDefault="00677EB5" w:rsidP="00677EB5">
      <w:pPr>
        <w:pStyle w:val="Akapitzlist"/>
        <w:numPr>
          <w:ilvl w:val="0"/>
          <w:numId w:val="2"/>
        </w:numPr>
      </w:pPr>
      <w:r>
        <w:t>Austria</w:t>
      </w:r>
    </w:p>
    <w:p w14:paraId="57D3CDE5" w14:textId="77777777" w:rsidR="00677EB5" w:rsidRDefault="00677EB5" w:rsidP="00677EB5">
      <w:pPr>
        <w:pStyle w:val="Akapitzlist"/>
        <w:numPr>
          <w:ilvl w:val="0"/>
          <w:numId w:val="2"/>
        </w:numPr>
      </w:pPr>
      <w:r>
        <w:t>Belgia</w:t>
      </w:r>
    </w:p>
    <w:p w14:paraId="738EA2D4" w14:textId="77777777" w:rsidR="00677EB5" w:rsidRDefault="00677EB5" w:rsidP="00677EB5">
      <w:pPr>
        <w:pStyle w:val="Akapitzlist"/>
        <w:numPr>
          <w:ilvl w:val="0"/>
          <w:numId w:val="2"/>
        </w:numPr>
      </w:pPr>
      <w:r>
        <w:lastRenderedPageBreak/>
        <w:t>Bośnia i Hercegowina</w:t>
      </w:r>
    </w:p>
    <w:p w14:paraId="42099AA6" w14:textId="77777777" w:rsidR="00677EB5" w:rsidRDefault="00677EB5" w:rsidP="00677EB5">
      <w:pPr>
        <w:pStyle w:val="Akapitzlist"/>
        <w:numPr>
          <w:ilvl w:val="0"/>
          <w:numId w:val="2"/>
        </w:numPr>
      </w:pPr>
      <w:r>
        <w:t>Cypr</w:t>
      </w:r>
    </w:p>
    <w:p w14:paraId="057EA10F" w14:textId="77777777" w:rsidR="00677EB5" w:rsidRDefault="00677EB5" w:rsidP="00677EB5">
      <w:pPr>
        <w:pStyle w:val="Akapitzlist"/>
        <w:numPr>
          <w:ilvl w:val="0"/>
          <w:numId w:val="2"/>
        </w:numPr>
      </w:pPr>
      <w:r>
        <w:t>Czechy</w:t>
      </w:r>
    </w:p>
    <w:p w14:paraId="65F56C40" w14:textId="77777777" w:rsidR="00677EB5" w:rsidRDefault="00677EB5" w:rsidP="00677EB5">
      <w:pPr>
        <w:pStyle w:val="Akapitzlist"/>
        <w:numPr>
          <w:ilvl w:val="0"/>
          <w:numId w:val="2"/>
        </w:numPr>
      </w:pPr>
      <w:r>
        <w:t>Estonia</w:t>
      </w:r>
    </w:p>
    <w:p w14:paraId="1346CF1C" w14:textId="77777777" w:rsidR="00677EB5" w:rsidRDefault="00677EB5" w:rsidP="00677EB5">
      <w:pPr>
        <w:pStyle w:val="Akapitzlist"/>
        <w:numPr>
          <w:ilvl w:val="0"/>
          <w:numId w:val="2"/>
        </w:numPr>
      </w:pPr>
      <w:r>
        <w:t>Finlandia</w:t>
      </w:r>
    </w:p>
    <w:p w14:paraId="1E842251" w14:textId="77777777" w:rsidR="00677EB5" w:rsidRDefault="00677EB5" w:rsidP="00677EB5">
      <w:pPr>
        <w:pStyle w:val="Akapitzlist"/>
        <w:numPr>
          <w:ilvl w:val="0"/>
          <w:numId w:val="2"/>
        </w:numPr>
      </w:pPr>
      <w:r>
        <w:t>Francja</w:t>
      </w:r>
    </w:p>
    <w:p w14:paraId="4E25394B" w14:textId="77777777" w:rsidR="00677EB5" w:rsidRDefault="00677EB5" w:rsidP="00677EB5">
      <w:pPr>
        <w:pStyle w:val="Akapitzlist"/>
        <w:numPr>
          <w:ilvl w:val="0"/>
          <w:numId w:val="2"/>
        </w:numPr>
      </w:pPr>
      <w:r>
        <w:t>Niemcy</w:t>
      </w:r>
    </w:p>
    <w:p w14:paraId="0513D11C" w14:textId="77777777" w:rsidR="00677EB5" w:rsidRDefault="00677EB5" w:rsidP="00677EB5">
      <w:pPr>
        <w:pStyle w:val="Akapitzlist"/>
        <w:numPr>
          <w:ilvl w:val="0"/>
          <w:numId w:val="2"/>
        </w:numPr>
      </w:pPr>
      <w:r>
        <w:t>Grecja</w:t>
      </w:r>
    </w:p>
    <w:p w14:paraId="6449D0FF" w14:textId="77777777" w:rsidR="00677EB5" w:rsidRDefault="00677EB5" w:rsidP="00677EB5">
      <w:pPr>
        <w:pStyle w:val="Akapitzlist"/>
        <w:numPr>
          <w:ilvl w:val="0"/>
          <w:numId w:val="2"/>
        </w:numPr>
      </w:pPr>
      <w:r>
        <w:t>Węgry</w:t>
      </w:r>
    </w:p>
    <w:p w14:paraId="7EE3BED1" w14:textId="77777777" w:rsidR="00677EB5" w:rsidRDefault="00677EB5" w:rsidP="00677EB5">
      <w:pPr>
        <w:pStyle w:val="Akapitzlist"/>
        <w:numPr>
          <w:ilvl w:val="0"/>
          <w:numId w:val="2"/>
        </w:numPr>
      </w:pPr>
      <w:r>
        <w:t>Irlandia</w:t>
      </w:r>
    </w:p>
    <w:p w14:paraId="021C659F" w14:textId="77777777" w:rsidR="00677EB5" w:rsidRDefault="00677EB5" w:rsidP="00677EB5">
      <w:pPr>
        <w:pStyle w:val="Akapitzlist"/>
        <w:numPr>
          <w:ilvl w:val="0"/>
          <w:numId w:val="2"/>
        </w:numPr>
      </w:pPr>
      <w:r>
        <w:t>Łotwa</w:t>
      </w:r>
    </w:p>
    <w:p w14:paraId="16732476" w14:textId="77777777" w:rsidR="00677EB5" w:rsidRDefault="00677EB5" w:rsidP="00677EB5">
      <w:pPr>
        <w:pStyle w:val="Akapitzlist"/>
        <w:numPr>
          <w:ilvl w:val="0"/>
          <w:numId w:val="2"/>
        </w:numPr>
      </w:pPr>
      <w:r>
        <w:t>Lichtenstein</w:t>
      </w:r>
    </w:p>
    <w:p w14:paraId="5A4A6FFA" w14:textId="77777777" w:rsidR="00677EB5" w:rsidRDefault="00677EB5" w:rsidP="00677EB5">
      <w:pPr>
        <w:pStyle w:val="Akapitzlist"/>
        <w:numPr>
          <w:ilvl w:val="0"/>
          <w:numId w:val="2"/>
        </w:numPr>
      </w:pPr>
      <w:r>
        <w:t>Litwa</w:t>
      </w:r>
    </w:p>
    <w:p w14:paraId="74B6A1A2" w14:textId="77777777" w:rsidR="00677EB5" w:rsidRDefault="00677EB5" w:rsidP="00677EB5">
      <w:pPr>
        <w:pStyle w:val="Akapitzlist"/>
        <w:numPr>
          <w:ilvl w:val="0"/>
          <w:numId w:val="2"/>
        </w:numPr>
      </w:pPr>
      <w:r>
        <w:t>Luxemburg</w:t>
      </w:r>
    </w:p>
    <w:p w14:paraId="1D63BF90" w14:textId="77777777" w:rsidR="00677EB5" w:rsidRDefault="00677EB5" w:rsidP="00677EB5">
      <w:pPr>
        <w:pStyle w:val="Akapitzlist"/>
        <w:numPr>
          <w:ilvl w:val="0"/>
          <w:numId w:val="2"/>
        </w:numPr>
      </w:pPr>
      <w:r>
        <w:t>Czarnogóra</w:t>
      </w:r>
    </w:p>
    <w:p w14:paraId="16B8A698" w14:textId="77777777" w:rsidR="00677EB5" w:rsidRDefault="00677EB5" w:rsidP="00677EB5">
      <w:pPr>
        <w:pStyle w:val="Akapitzlist"/>
        <w:numPr>
          <w:ilvl w:val="0"/>
          <w:numId w:val="2"/>
        </w:numPr>
      </w:pPr>
      <w:r>
        <w:t>Holandia</w:t>
      </w:r>
    </w:p>
    <w:p w14:paraId="44DBE04C" w14:textId="77777777" w:rsidR="00677EB5" w:rsidRDefault="00677EB5" w:rsidP="00677EB5">
      <w:pPr>
        <w:pStyle w:val="Akapitzlist"/>
        <w:numPr>
          <w:ilvl w:val="0"/>
          <w:numId w:val="2"/>
        </w:numPr>
      </w:pPr>
      <w:r>
        <w:t>Norwegia</w:t>
      </w:r>
    </w:p>
    <w:p w14:paraId="42389D99" w14:textId="77777777" w:rsidR="00677EB5" w:rsidRDefault="00677EB5" w:rsidP="00677EB5">
      <w:pPr>
        <w:pStyle w:val="Akapitzlist"/>
        <w:numPr>
          <w:ilvl w:val="0"/>
          <w:numId w:val="2"/>
        </w:numPr>
      </w:pPr>
      <w:r>
        <w:t>Polska</w:t>
      </w:r>
    </w:p>
    <w:p w14:paraId="1102D632" w14:textId="77777777" w:rsidR="00677EB5" w:rsidRDefault="00677EB5" w:rsidP="00677EB5">
      <w:pPr>
        <w:pStyle w:val="Akapitzlist"/>
        <w:numPr>
          <w:ilvl w:val="0"/>
          <w:numId w:val="2"/>
        </w:numPr>
      </w:pPr>
      <w:r>
        <w:t>Rumunia</w:t>
      </w:r>
    </w:p>
    <w:p w14:paraId="34DFE6F3" w14:textId="77777777" w:rsidR="00677EB5" w:rsidRDefault="00677EB5" w:rsidP="00677EB5">
      <w:pPr>
        <w:pStyle w:val="Akapitzlist"/>
        <w:numPr>
          <w:ilvl w:val="0"/>
          <w:numId w:val="2"/>
        </w:numPr>
      </w:pPr>
      <w:r>
        <w:t>Serbia</w:t>
      </w:r>
    </w:p>
    <w:p w14:paraId="0CABC741" w14:textId="77777777" w:rsidR="00677EB5" w:rsidRDefault="00677EB5" w:rsidP="00677EB5">
      <w:pPr>
        <w:pStyle w:val="Akapitzlist"/>
        <w:numPr>
          <w:ilvl w:val="0"/>
          <w:numId w:val="2"/>
        </w:numPr>
      </w:pPr>
      <w:r>
        <w:t>Słowacja</w:t>
      </w:r>
    </w:p>
    <w:p w14:paraId="3507CD53" w14:textId="77777777" w:rsidR="00677EB5" w:rsidRDefault="00677EB5" w:rsidP="00677EB5">
      <w:pPr>
        <w:pStyle w:val="Akapitzlist"/>
        <w:numPr>
          <w:ilvl w:val="0"/>
          <w:numId w:val="2"/>
        </w:numPr>
      </w:pPr>
      <w:r>
        <w:t>Słowenia</w:t>
      </w:r>
    </w:p>
    <w:p w14:paraId="075CB249" w14:textId="77777777" w:rsidR="00677EB5" w:rsidRDefault="00677EB5" w:rsidP="00677EB5">
      <w:pPr>
        <w:pStyle w:val="Akapitzlist"/>
        <w:numPr>
          <w:ilvl w:val="0"/>
          <w:numId w:val="2"/>
        </w:numPr>
      </w:pPr>
      <w:r>
        <w:t>Hiszpania</w:t>
      </w:r>
    </w:p>
    <w:p w14:paraId="0A3058CA" w14:textId="77777777" w:rsidR="00677EB5" w:rsidRDefault="00677EB5" w:rsidP="00677EB5">
      <w:pPr>
        <w:pStyle w:val="Akapitzlist"/>
        <w:numPr>
          <w:ilvl w:val="0"/>
          <w:numId w:val="2"/>
        </w:numPr>
      </w:pPr>
      <w:r>
        <w:t>Szwecja</w:t>
      </w:r>
    </w:p>
    <w:p w14:paraId="7BCAEEAF" w14:textId="77777777" w:rsidR="00677EB5" w:rsidRDefault="00677EB5" w:rsidP="00677EB5">
      <w:pPr>
        <w:pStyle w:val="Akapitzlist"/>
        <w:numPr>
          <w:ilvl w:val="0"/>
          <w:numId w:val="2"/>
        </w:numPr>
      </w:pPr>
      <w:r>
        <w:t>Szwajcaria</w:t>
      </w:r>
    </w:p>
    <w:p w14:paraId="33339D58" w14:textId="77777777" w:rsidR="00677EB5" w:rsidRDefault="00677EB5" w:rsidP="00677EB5"/>
    <w:p w14:paraId="5E2816DA" w14:textId="77777777" w:rsidR="00677EB5" w:rsidRPr="002931A1" w:rsidRDefault="00677EB5" w:rsidP="00677EB5">
      <w:pPr>
        <w:pStyle w:val="Akapitzlist"/>
        <w:numPr>
          <w:ilvl w:val="0"/>
          <w:numId w:val="3"/>
        </w:numPr>
        <w:rPr>
          <w:b/>
          <w:bCs/>
        </w:rPr>
      </w:pPr>
      <w:r w:rsidRPr="002931A1">
        <w:rPr>
          <w:b/>
          <w:bCs/>
        </w:rPr>
        <w:t xml:space="preserve">Dzień pierwszy warsztatów </w:t>
      </w:r>
    </w:p>
    <w:p w14:paraId="430199E3" w14:textId="53DA1B5A" w:rsidR="00677EB5" w:rsidRDefault="00677EB5" w:rsidP="00677EB5">
      <w:r>
        <w:t xml:space="preserve">Pierwszego dnia autorki programu „PALINGUI” zapoznały nas z założeniami jakie niesie ze sobą projekt. Projekt ma na celu stworzenie strony internetowej dla nauczycieli, na której będziemy mogli znaleźć definicje, materiały oraz wsparcie potrzebne do uczenia języka dzieci w wieku </w:t>
      </w:r>
      <w:r w:rsidR="001C5AE9">
        <w:t>od trzech do dwunastu</w:t>
      </w:r>
      <w:r>
        <w:t xml:space="preserve"> lat. Chcą w ten sposób znaleźć drogę do dotarcia do jak największej ilości nauczycieli w Europie, aby pomóc im zmienić praktykę na lekcjach, na taką jaka będzie odpowiadała współczesnym oraz przyszłym potrzebom dzieci. Założeniem nie jest podanie gotowych rozwiązań tylko uświadomienie nauczycieli o tym jak ważne są języki i jak wiele możemy z nimi zrobić zwłaszcza u dzieci w wieku młodszym, ponieważ to na tym etapie edukacji kształtuje się ich świadomość i chęć do dalszego rozwoju. </w:t>
      </w:r>
    </w:p>
    <w:p w14:paraId="4C74308E" w14:textId="297BD4B1" w:rsidR="00677EB5" w:rsidRPr="00677EB5" w:rsidRDefault="00677EB5" w:rsidP="00677EB5">
      <w:pPr>
        <w:pStyle w:val="Akapitzlist"/>
        <w:numPr>
          <w:ilvl w:val="0"/>
          <w:numId w:val="3"/>
        </w:numPr>
        <w:rPr>
          <w:b/>
          <w:bCs/>
        </w:rPr>
      </w:pPr>
      <w:r w:rsidRPr="00677EB5">
        <w:rPr>
          <w:b/>
          <w:bCs/>
        </w:rPr>
        <w:t>Dzień drugi warsztatów</w:t>
      </w:r>
    </w:p>
    <w:p w14:paraId="20778D15" w14:textId="77777777" w:rsidR="00677EB5" w:rsidRPr="00E34181" w:rsidRDefault="00677EB5" w:rsidP="00677EB5">
      <w:r w:rsidRPr="00E34181">
        <w:t>Drugi</w:t>
      </w:r>
      <w:r>
        <w:t xml:space="preserve"> dzień warsztatów był poświęcony pracy nad obserwacją, dokumentacją i testowaniem wiedzy. Wszyscy uczestnicy byli podzieleni na grupy, w których zastanawialiśmy się na czym polega obserwacja, dokumentacja i testowanie wiedzy, nad tym jakie narzędzia potrzebuje nauczyciel do wykonania tych czynności oraz jakie trudności dostrzegamy do wykonywania ich w naszej codziennej pracy. </w:t>
      </w:r>
    </w:p>
    <w:p w14:paraId="5D277E79" w14:textId="43EAC322" w:rsidR="00677EB5" w:rsidRPr="001C5AE9" w:rsidRDefault="00677EB5" w:rsidP="001C5AE9">
      <w:pPr>
        <w:pStyle w:val="Nagwek1"/>
        <w:rPr>
          <w:sz w:val="24"/>
        </w:rPr>
      </w:pPr>
      <w:r w:rsidRPr="001C5AE9">
        <w:rPr>
          <w:sz w:val="24"/>
        </w:rPr>
        <w:lastRenderedPageBreak/>
        <w:t>Podsumowanie</w:t>
      </w:r>
    </w:p>
    <w:p w14:paraId="204CCEAA" w14:textId="5CAD136C" w:rsidR="00677EB5" w:rsidRPr="00677EB5" w:rsidRDefault="00677EB5">
      <w:r w:rsidRPr="00677EB5">
        <w:t xml:space="preserve">Warsztaty </w:t>
      </w:r>
      <w:r>
        <w:t xml:space="preserve">zorganizowane przez ECML </w:t>
      </w:r>
      <w:r w:rsidRPr="00677EB5">
        <w:t xml:space="preserve">były bardzo </w:t>
      </w:r>
      <w:r>
        <w:t>ciekawe. Organizatorki nie narzucały swoich idei, dawały pytania, które prowokowały rozmowy między uczestnikami. Dzięki temu można było poznać potrzeby i poglądy nauczycieli z innych krajów. Poprzez burzę mózgów dochodziliśmy do różnych konkluzji. Było to bardzo ciekawe doświadczenie. Warto też podkreślić, że autorki programu „PALINGUI” zwracały bardzo dużą uwagę na nauczanie dzieci młodszych, jako, że to one są przyszłością i od najmłodszych lat należy kreować w ludziach uważność na różnorodność językową</w:t>
      </w:r>
      <w:r w:rsidR="00C81BDB">
        <w:t>. Bardzo ważna jest też świadomość, że nie</w:t>
      </w:r>
      <w:r>
        <w:t xml:space="preserve"> zmienimy edukacji od razu, ale podejmując małe kroki</w:t>
      </w:r>
      <w:r w:rsidR="00C81BDB">
        <w:t xml:space="preserve"> miejmy na uwadze to kim nasi uczniowie będą </w:t>
      </w:r>
      <w:r>
        <w:t xml:space="preserve">za </w:t>
      </w:r>
      <w:r w:rsidR="001C5AE9">
        <w:t>dziesięć, piętnaście</w:t>
      </w:r>
      <w:r>
        <w:t xml:space="preserve"> lat</w:t>
      </w:r>
      <w:r w:rsidR="00C81BDB">
        <w:t xml:space="preserve">. </w:t>
      </w:r>
      <w:r>
        <w:t xml:space="preserve"> </w:t>
      </w:r>
    </w:p>
    <w:sectPr w:rsidR="00677EB5" w:rsidRPr="00677E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83CB5"/>
    <w:multiLevelType w:val="multilevel"/>
    <w:tmpl w:val="1FCAD71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2FCC623C"/>
    <w:multiLevelType w:val="multilevel"/>
    <w:tmpl w:val="1FCAD71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4A9C1091"/>
    <w:multiLevelType w:val="hybridMultilevel"/>
    <w:tmpl w:val="BF42B956"/>
    <w:lvl w:ilvl="0" w:tplc="43AA204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52ED1B92"/>
    <w:multiLevelType w:val="hybridMultilevel"/>
    <w:tmpl w:val="E42045DE"/>
    <w:lvl w:ilvl="0" w:tplc="43AA204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EB5"/>
    <w:rsid w:val="001222AD"/>
    <w:rsid w:val="001C5AE9"/>
    <w:rsid w:val="00677EB5"/>
    <w:rsid w:val="00C81BDB"/>
    <w:rsid w:val="00F43A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63D0"/>
  <w15:chartTrackingRefBased/>
  <w15:docId w15:val="{9B83240E-DBFD-4195-A241-822F7AF70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77EB5"/>
  </w:style>
  <w:style w:type="paragraph" w:styleId="Nagwek1">
    <w:name w:val="heading 1"/>
    <w:basedOn w:val="Normalny"/>
    <w:next w:val="Normalny"/>
    <w:link w:val="Nagwek1Znak"/>
    <w:uiPriority w:val="9"/>
    <w:qFormat/>
    <w:rsid w:val="001C5AE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77EB5"/>
    <w:pPr>
      <w:ind w:left="720"/>
      <w:contextualSpacing/>
    </w:pPr>
  </w:style>
  <w:style w:type="character" w:customStyle="1" w:styleId="Nagwek1Znak">
    <w:name w:val="Nagłówek 1 Znak"/>
    <w:basedOn w:val="Domylnaczcionkaakapitu"/>
    <w:link w:val="Nagwek1"/>
    <w:uiPriority w:val="9"/>
    <w:rsid w:val="001C5AE9"/>
    <w:rPr>
      <w:rFonts w:asciiTheme="majorHAnsi" w:eastAsiaTheme="majorEastAsia" w:hAnsiTheme="majorHAnsi" w:cstheme="majorBidi"/>
      <w:color w:val="2F5496" w:themeColor="accent1" w:themeShade="BF"/>
      <w:sz w:val="32"/>
      <w:szCs w:val="32"/>
    </w:rPr>
  </w:style>
  <w:style w:type="paragraph" w:styleId="Tytu">
    <w:name w:val="Title"/>
    <w:basedOn w:val="Normalny"/>
    <w:next w:val="Normalny"/>
    <w:link w:val="TytuZnak"/>
    <w:uiPriority w:val="10"/>
    <w:qFormat/>
    <w:rsid w:val="001C5AE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C5AE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4039</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Kołodziej</dc:creator>
  <cp:keywords/>
  <dc:description/>
  <cp:lastModifiedBy>Witkowska Elżbieta</cp:lastModifiedBy>
  <cp:revision>2</cp:revision>
  <dcterms:created xsi:type="dcterms:W3CDTF">2023-04-17T07:31:00Z</dcterms:created>
  <dcterms:modified xsi:type="dcterms:W3CDTF">2023-04-17T07:31:00Z</dcterms:modified>
</cp:coreProperties>
</file>