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7" w:rsidRDefault="00B2101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21017" w:rsidRDefault="00AD24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RANKINGOWA</w:t>
      </w:r>
    </w:p>
    <w:p w:rsidR="00B21017" w:rsidRDefault="00AD24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Nabór w ramach projektu grantowego pn. „Wsparcie placówek doskonalenia nauczycieli i bibliotek pedagogicznych w realizacji zadań związanych z przygotowaniem i </w:t>
      </w:r>
      <w:r>
        <w:rPr>
          <w:b/>
          <w:bCs/>
          <w:sz w:val="28"/>
          <w:szCs w:val="28"/>
        </w:rPr>
        <w:t>wsparciem nauczycieli w prowadzeniu kształcenia na odległość”</w:t>
      </w:r>
    </w:p>
    <w:p w:rsidR="00B21017" w:rsidRDefault="00AD24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RUNDA 1</w:t>
      </w:r>
    </w:p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1227"/>
        <w:gridCol w:w="2977"/>
        <w:gridCol w:w="3119"/>
        <w:gridCol w:w="1842"/>
        <w:gridCol w:w="1560"/>
        <w:gridCol w:w="1728"/>
        <w:gridCol w:w="1815"/>
      </w:tblGrid>
      <w:tr w:rsidR="00B21017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Numer oferty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Tytuł grantu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formalna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merytoryczna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Przyznana kwota grantu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AD24F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Końcowa ocena punktowa</w:t>
            </w:r>
            <w:r>
              <w:rPr>
                <w:rStyle w:val="Odwoanieprzypisudolnego"/>
                <w:rFonts w:eastAsia="Times New Roman" w:cs="Calibri"/>
                <w:b/>
                <w:color w:val="000000"/>
                <w:lang w:eastAsia="pl-PL"/>
              </w:rPr>
              <w:footnoteReference w:id="1"/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1017" w:rsidRDefault="00B2101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Lubelskie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Lubelska Szkoła Zdalna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112,5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193 560,00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Łódzkie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Zdalnie skuteczni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109,5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170 542,00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Świętokrzyskie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Świętokrzyska Akademia Edukacji Zdalnej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109,5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168 030,00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Łódzkie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Wsparcie placówek doskonalenia nauczycieli i bibliotek pedagogicznych w realizacji zadań związanych z </w:t>
            </w:r>
            <w:r>
              <w:rPr>
                <w:rFonts w:eastAsia="Times New Roman" w:cs="Calibri"/>
                <w:color w:val="000000"/>
                <w:lang w:eastAsia="pl-PL"/>
              </w:rPr>
              <w:t>przygotowaniem i wsparciem nauczycieli w prowadzeniu kształcenia na odległość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107,5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104 415,00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Łódzkie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Wsparcie placówek doskonalenia nauczycieli i bibliotek pedagogicznych w realizacji zadań związanych z </w:t>
            </w:r>
            <w:r>
              <w:rPr>
                <w:rFonts w:eastAsia="Times New Roman" w:cs="Calibri"/>
                <w:color w:val="000000"/>
                <w:lang w:eastAsia="pl-PL"/>
              </w:rPr>
              <w:t>przygotowaniem i wsparciem nauczycieli w prowadzeniu kształcenia na odległość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107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89 245,00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Miasto Łódź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Wsparcie dla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ŁCDNiKP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w prowadzeniu kształcenia na odległość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74 070,00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Powiat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Kluczborski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Wsparcie Powiatowego Ośrodka Doskonalenia Nauczycieli w Kluczborku w realizacji zadań wspomagających nauczycieli w kształceniu na odległość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96,5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164 735,80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Województwo Łódzkie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Wsparcie placówek doskonalenia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nauczycieli i bibliotek pedagogicznych w realizacji zadań związanych z przygotowaniem i wsparciem nauczycieli w prowadzeniu kształcenia na odległość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negatywna 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55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0,00 PLN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7/1/2020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Powiat Kętrzyński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1017" w:rsidRDefault="00AD24F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Wsparcie placówek doskonalenia nauczycieli </w:t>
            </w:r>
            <w:r>
              <w:rPr>
                <w:rFonts w:eastAsia="Times New Roman" w:cs="Calibri"/>
                <w:color w:val="000000"/>
                <w:lang w:eastAsia="pl-PL"/>
              </w:rPr>
              <w:t>i bibliotek pedagogicznych w realizacji zadań związanych z przygotowaniem i wsparciem nauczycieli w prowadzeniu kształcenia na odległość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n/d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n/d</w:t>
            </w:r>
          </w:p>
        </w:tc>
        <w:tc>
          <w:tcPr>
            <w:tcW w:w="1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017" w:rsidRDefault="00AD24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0,00 PLN</w:t>
            </w:r>
          </w:p>
        </w:tc>
      </w:tr>
    </w:tbl>
    <w:p w:rsidR="00B21017" w:rsidRDefault="00B21017"/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6628"/>
      </w:tblGrid>
      <w:tr w:rsidR="00B21017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017" w:rsidRDefault="00AD24FE">
            <w:pPr>
              <w:spacing w:after="0" w:line="480" w:lineRule="auto"/>
            </w:pPr>
            <w:r>
              <w:lastRenderedPageBreak/>
              <w:t xml:space="preserve">Warszawa, ……… stycznia 2021 r. </w:t>
            </w: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017" w:rsidRDefault="00AD24FE">
            <w:pPr>
              <w:spacing w:after="0" w:line="480" w:lineRule="auto"/>
              <w:jc w:val="center"/>
            </w:pPr>
            <w:r>
              <w:t>Zatwierdzam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017" w:rsidRDefault="00B21017">
            <w:pPr>
              <w:spacing w:before="480" w:after="0" w:line="240" w:lineRule="auto"/>
              <w:jc w:val="center"/>
            </w:pP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017" w:rsidRDefault="00AD24FE">
            <w:pPr>
              <w:spacing w:before="480" w:after="0" w:line="240" w:lineRule="auto"/>
              <w:jc w:val="center"/>
            </w:pPr>
            <w:r>
              <w:t>……………………………………………………………</w:t>
            </w:r>
          </w:p>
        </w:tc>
      </w:tr>
      <w:tr w:rsidR="00B21017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017" w:rsidRDefault="00B21017">
            <w:pPr>
              <w:spacing w:after="0" w:line="480" w:lineRule="auto"/>
              <w:jc w:val="center"/>
            </w:pP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017" w:rsidRDefault="00AD24FE">
            <w:pPr>
              <w:spacing w:after="0" w:line="480" w:lineRule="auto"/>
              <w:jc w:val="center"/>
            </w:pPr>
            <w:r>
              <w:t>Imię nazwisko</w:t>
            </w:r>
          </w:p>
        </w:tc>
      </w:tr>
    </w:tbl>
    <w:p w:rsidR="00B21017" w:rsidRDefault="00B21017"/>
    <w:sectPr w:rsidR="00B2101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FE" w:rsidRDefault="00AD24FE">
      <w:pPr>
        <w:spacing w:after="0" w:line="240" w:lineRule="auto"/>
      </w:pPr>
      <w:r>
        <w:separator/>
      </w:r>
    </w:p>
  </w:endnote>
  <w:endnote w:type="continuationSeparator" w:id="0">
    <w:p w:rsidR="00AD24FE" w:rsidRDefault="00AD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1" w:rsidRDefault="00AD24FE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3103" cy="746763"/>
          <wp:effectExtent l="0" t="0" r="0" b="0"/>
          <wp:docPr id="2" name="Obraz 6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7467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FE" w:rsidRDefault="00AD24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24FE" w:rsidRDefault="00AD24FE">
      <w:pPr>
        <w:spacing w:after="0" w:line="240" w:lineRule="auto"/>
      </w:pPr>
      <w:r>
        <w:continuationSeparator/>
      </w:r>
    </w:p>
  </w:footnote>
  <w:footnote w:id="1">
    <w:p w:rsidR="00B21017" w:rsidRDefault="00AD24FE">
      <w:pPr>
        <w:pStyle w:val="Default"/>
      </w:pPr>
      <w:r>
        <w:rPr>
          <w:rStyle w:val="Odwoanieprzypisudolnego"/>
        </w:rPr>
        <w:footnoteRef/>
      </w:r>
      <w:r>
        <w:rPr>
          <w:sz w:val="20"/>
        </w:rPr>
        <w:t xml:space="preserve"> </w:t>
      </w:r>
      <w:r>
        <w:rPr>
          <w:color w:val="1B1B1A"/>
          <w:sz w:val="20"/>
          <w:szCs w:val="23"/>
        </w:rPr>
        <w:t xml:space="preserve">średnia arytmetyczna na podstawie </w:t>
      </w:r>
      <w:r>
        <w:rPr>
          <w:i/>
          <w:iCs/>
          <w:color w:val="1B1B1A"/>
          <w:sz w:val="20"/>
          <w:szCs w:val="23"/>
        </w:rPr>
        <w:t xml:space="preserve">Karty oceny </w:t>
      </w:r>
      <w:r>
        <w:rPr>
          <w:i/>
          <w:iCs/>
          <w:color w:val="1B1B1A"/>
          <w:sz w:val="20"/>
          <w:szCs w:val="23"/>
        </w:rPr>
        <w:t xml:space="preserve">merytorycznej </w:t>
      </w:r>
      <w:r>
        <w:rPr>
          <w:iCs/>
          <w:color w:val="1B1B1A"/>
          <w:sz w:val="20"/>
          <w:szCs w:val="23"/>
        </w:rPr>
        <w:t xml:space="preserve">sporządzonej przez </w:t>
      </w:r>
      <w:r>
        <w:rPr>
          <w:color w:val="1B1B1A"/>
          <w:sz w:val="20"/>
          <w:szCs w:val="23"/>
        </w:rPr>
        <w:t xml:space="preserve">ekspertów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C1" w:rsidRDefault="00AD24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-289563</wp:posOffset>
          </wp:positionH>
          <wp:positionV relativeFrom="paragraph">
            <wp:posOffset>-236857</wp:posOffset>
          </wp:positionV>
          <wp:extent cx="3314700" cy="523878"/>
          <wp:effectExtent l="0" t="0" r="0" b="9522"/>
          <wp:wrapNone/>
          <wp:docPr id="1" name="Obraz 6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523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1017"/>
    <w:rsid w:val="001D40E9"/>
    <w:rsid w:val="00AD24FE"/>
    <w:rsid w:val="00B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Parzyszek</dc:creator>
  <cp:lastModifiedBy>PC2</cp:lastModifiedBy>
  <cp:revision>2</cp:revision>
  <dcterms:created xsi:type="dcterms:W3CDTF">2021-01-05T08:47:00Z</dcterms:created>
  <dcterms:modified xsi:type="dcterms:W3CDTF">2021-01-05T08:47:00Z</dcterms:modified>
</cp:coreProperties>
</file>