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0AB" w:rsidRDefault="00BD3147">
      <w:bookmarkStart w:id="0" w:name="_GoBack"/>
      <w:bookmarkEnd w:id="0"/>
      <w:r>
        <w:rPr>
          <w:noProof/>
          <w:lang w:eastAsia="pl-PL"/>
        </w:rPr>
        <w:drawing>
          <wp:anchor distT="0" distB="0" distL="114300" distR="114300" simplePos="0" relativeHeight="251661312" behindDoc="1" locked="0" layoutInCell="1" allowOverlap="1" wp14:anchorId="6319157F" wp14:editId="545A86DF">
            <wp:simplePos x="0" y="0"/>
            <wp:positionH relativeFrom="page">
              <wp:align>left</wp:align>
            </wp:positionH>
            <wp:positionV relativeFrom="paragraph">
              <wp:posOffset>-899795</wp:posOffset>
            </wp:positionV>
            <wp:extent cx="3305175" cy="3428365"/>
            <wp:effectExtent l="0" t="0" r="9525" b="635"/>
            <wp:wrapNone/>
            <wp:docPr id="1"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V="1">
                      <a:off x="0" y="0"/>
                      <a:ext cx="3305670" cy="34288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3147" w:rsidRDefault="00BD3147" w:rsidP="00BD3147">
      <w:pPr>
        <w:jc w:val="center"/>
        <w:rPr>
          <w:b/>
          <w:sz w:val="72"/>
          <w:szCs w:val="72"/>
        </w:rPr>
      </w:pPr>
      <w:bookmarkStart w:id="1" w:name="_Hlk535743595"/>
      <w:bookmarkEnd w:id="1"/>
    </w:p>
    <w:p w:rsidR="00BD3147" w:rsidRDefault="00BD3147" w:rsidP="00BD3147">
      <w:pPr>
        <w:jc w:val="center"/>
        <w:rPr>
          <w:b/>
          <w:sz w:val="72"/>
          <w:szCs w:val="72"/>
        </w:rPr>
      </w:pPr>
    </w:p>
    <w:p w:rsidR="00BD3147" w:rsidRDefault="00BD3147" w:rsidP="00BD3147">
      <w:pPr>
        <w:jc w:val="center"/>
        <w:rPr>
          <w:b/>
          <w:sz w:val="56"/>
          <w:szCs w:val="56"/>
        </w:rPr>
      </w:pPr>
    </w:p>
    <w:p w:rsidR="00BD3147" w:rsidRPr="00BD3147" w:rsidRDefault="00BD3147" w:rsidP="00BD3147">
      <w:pPr>
        <w:jc w:val="center"/>
        <w:rPr>
          <w:b/>
          <w:sz w:val="56"/>
          <w:szCs w:val="56"/>
        </w:rPr>
      </w:pPr>
      <w:r w:rsidRPr="00BD3147">
        <w:rPr>
          <w:b/>
          <w:sz w:val="56"/>
          <w:szCs w:val="56"/>
        </w:rPr>
        <w:t xml:space="preserve">Organizacja i finansowanie dodatkowych zadań związanych </w:t>
      </w:r>
      <w:r>
        <w:rPr>
          <w:b/>
          <w:sz w:val="56"/>
          <w:szCs w:val="56"/>
        </w:rPr>
        <w:br/>
      </w:r>
      <w:r w:rsidRPr="00BD3147">
        <w:rPr>
          <w:b/>
          <w:sz w:val="56"/>
          <w:szCs w:val="56"/>
        </w:rPr>
        <w:t xml:space="preserve">z kształceniem dzieci i młodzieży </w:t>
      </w:r>
      <w:r>
        <w:rPr>
          <w:b/>
          <w:sz w:val="56"/>
          <w:szCs w:val="56"/>
        </w:rPr>
        <w:br/>
      </w:r>
      <w:r w:rsidRPr="00BD3147">
        <w:rPr>
          <w:b/>
          <w:sz w:val="56"/>
          <w:szCs w:val="56"/>
        </w:rPr>
        <w:t>z Ukrainy</w:t>
      </w:r>
    </w:p>
    <w:p w:rsidR="00BD3147" w:rsidRDefault="00BD3147" w:rsidP="00BD3147">
      <w:pPr>
        <w:jc w:val="center"/>
        <w:rPr>
          <w:b/>
          <w:sz w:val="72"/>
          <w:szCs w:val="72"/>
        </w:rPr>
      </w:pPr>
    </w:p>
    <w:p w:rsidR="00BD3147" w:rsidRDefault="00BD3147" w:rsidP="00BD3147">
      <w:pPr>
        <w:jc w:val="center"/>
        <w:rPr>
          <w:i/>
          <w:sz w:val="44"/>
          <w:szCs w:val="44"/>
        </w:rPr>
      </w:pPr>
      <w:r>
        <w:rPr>
          <w:i/>
          <w:sz w:val="44"/>
          <w:szCs w:val="44"/>
        </w:rPr>
        <w:t xml:space="preserve">                                     </w:t>
      </w:r>
    </w:p>
    <w:p w:rsidR="00BD3147" w:rsidRDefault="00BD3147" w:rsidP="00BD3147">
      <w:pPr>
        <w:jc w:val="center"/>
        <w:rPr>
          <w:i/>
          <w:sz w:val="44"/>
          <w:szCs w:val="44"/>
        </w:rPr>
      </w:pPr>
      <w:r>
        <w:rPr>
          <w:i/>
          <w:sz w:val="44"/>
          <w:szCs w:val="44"/>
        </w:rPr>
        <w:t xml:space="preserve">                                            </w:t>
      </w:r>
      <w:r w:rsidRPr="00BD3147">
        <w:rPr>
          <w:i/>
          <w:sz w:val="44"/>
          <w:szCs w:val="44"/>
        </w:rPr>
        <w:t>Anna Pawełas</w:t>
      </w:r>
    </w:p>
    <w:p w:rsidR="00BD3147" w:rsidRDefault="00BD3147" w:rsidP="00BD3147">
      <w:pPr>
        <w:jc w:val="center"/>
        <w:rPr>
          <w:i/>
          <w:sz w:val="44"/>
          <w:szCs w:val="44"/>
        </w:rPr>
      </w:pPr>
    </w:p>
    <w:p w:rsidR="00BD3147" w:rsidRDefault="00BD3147" w:rsidP="00BD3147">
      <w:pPr>
        <w:jc w:val="center"/>
        <w:rPr>
          <w:i/>
          <w:sz w:val="44"/>
          <w:szCs w:val="44"/>
        </w:rPr>
      </w:pPr>
    </w:p>
    <w:p w:rsidR="00BD3147" w:rsidRDefault="00BD3147" w:rsidP="00BD3147">
      <w:pPr>
        <w:jc w:val="center"/>
        <w:rPr>
          <w:i/>
          <w:sz w:val="44"/>
          <w:szCs w:val="44"/>
        </w:rPr>
      </w:pPr>
    </w:p>
    <w:p w:rsidR="00BD3147" w:rsidRDefault="00BD3147" w:rsidP="00BD3147">
      <w:pPr>
        <w:jc w:val="center"/>
        <w:rPr>
          <w:i/>
          <w:sz w:val="44"/>
          <w:szCs w:val="44"/>
        </w:rPr>
      </w:pPr>
    </w:p>
    <w:p w:rsidR="00BD3147" w:rsidRDefault="00BD3147" w:rsidP="00BD3147">
      <w:pPr>
        <w:jc w:val="center"/>
        <w:rPr>
          <w:i/>
          <w:sz w:val="44"/>
          <w:szCs w:val="44"/>
        </w:rPr>
      </w:pPr>
      <w:r>
        <w:rPr>
          <w:i/>
          <w:sz w:val="36"/>
          <w:szCs w:val="36"/>
        </w:rPr>
        <w:t>Warszawa, Ośrodek Rozwoju Edukacji 2022</w:t>
      </w:r>
      <w:r w:rsidR="009904C7">
        <w:rPr>
          <w:i/>
          <w:sz w:val="36"/>
          <w:szCs w:val="36"/>
        </w:rPr>
        <w:t xml:space="preserve"> </w:t>
      </w:r>
      <w:r>
        <w:rPr>
          <w:i/>
          <w:sz w:val="36"/>
          <w:szCs w:val="36"/>
        </w:rPr>
        <w:t>r.</w:t>
      </w:r>
      <w:r w:rsidRPr="00BD3147">
        <w:rPr>
          <w:i/>
          <w:sz w:val="44"/>
          <w:szCs w:val="44"/>
        </w:rPr>
        <w:t xml:space="preserve"> </w:t>
      </w:r>
    </w:p>
    <w:p w:rsidR="009904C7" w:rsidRDefault="009904C7" w:rsidP="00BD3147">
      <w:pPr>
        <w:jc w:val="center"/>
        <w:rPr>
          <w:i/>
          <w:sz w:val="44"/>
          <w:szCs w:val="44"/>
        </w:rPr>
      </w:pPr>
    </w:p>
    <w:sdt>
      <w:sdtPr>
        <w:rPr>
          <w:rFonts w:asciiTheme="minorHAnsi" w:eastAsiaTheme="minorHAnsi" w:hAnsiTheme="minorHAnsi" w:cstheme="minorBidi"/>
          <w:color w:val="auto"/>
          <w:sz w:val="22"/>
          <w:szCs w:val="22"/>
          <w:lang w:eastAsia="en-US"/>
        </w:rPr>
        <w:id w:val="-1470735284"/>
        <w:docPartObj>
          <w:docPartGallery w:val="Table of Contents"/>
          <w:docPartUnique/>
        </w:docPartObj>
      </w:sdtPr>
      <w:sdtEndPr>
        <w:rPr>
          <w:b/>
          <w:bCs/>
        </w:rPr>
      </w:sdtEndPr>
      <w:sdtContent>
        <w:p w:rsidR="009904C7" w:rsidRDefault="009904C7" w:rsidP="009904C7">
          <w:pPr>
            <w:pStyle w:val="Nagwekspisutreci"/>
            <w:rPr>
              <w:rFonts w:asciiTheme="minorHAnsi" w:eastAsiaTheme="minorHAnsi" w:hAnsiTheme="minorHAnsi" w:cstheme="minorBidi"/>
              <w:color w:val="auto"/>
              <w:sz w:val="22"/>
              <w:szCs w:val="22"/>
              <w:lang w:eastAsia="en-US"/>
            </w:rPr>
          </w:pPr>
        </w:p>
        <w:p w:rsidR="009904C7" w:rsidRDefault="009904C7" w:rsidP="009904C7">
          <w:pPr>
            <w:pStyle w:val="Nagwekspisutreci"/>
          </w:pPr>
          <w:r>
            <w:t>Spis treści</w:t>
          </w:r>
        </w:p>
        <w:p w:rsidR="009904C7" w:rsidRPr="0066691B" w:rsidRDefault="009904C7" w:rsidP="009904C7">
          <w:pPr>
            <w:pStyle w:val="Spistreci1"/>
            <w:jc w:val="both"/>
            <w:rPr>
              <w:rFonts w:ascii="Arial" w:hAnsi="Arial" w:cs="Arial"/>
              <w:noProof/>
            </w:rPr>
          </w:pPr>
          <w:r>
            <w:fldChar w:fldCharType="begin"/>
          </w:r>
          <w:r>
            <w:instrText xml:space="preserve"> TOC \o "1-3" \h \z \u </w:instrText>
          </w:r>
          <w:r>
            <w:fldChar w:fldCharType="separate"/>
          </w:r>
          <w:hyperlink w:anchor="_Toc113617783" w:history="1">
            <w:r w:rsidRPr="0066691B">
              <w:rPr>
                <w:rStyle w:val="Hipercze"/>
                <w:rFonts w:ascii="Arial" w:hAnsi="Arial" w:cs="Arial"/>
                <w:noProof/>
              </w:rPr>
              <w:t>1.</w:t>
            </w:r>
            <w:r w:rsidRPr="0066691B">
              <w:rPr>
                <w:rFonts w:ascii="Arial" w:hAnsi="Arial" w:cs="Arial"/>
                <w:noProof/>
              </w:rPr>
              <w:tab/>
            </w:r>
            <w:r w:rsidRPr="0066691B">
              <w:rPr>
                <w:rStyle w:val="Hipercze"/>
                <w:rFonts w:ascii="Arial" w:hAnsi="Arial" w:cs="Arial"/>
                <w:noProof/>
              </w:rPr>
              <w:t>Podstawa prawna działania samorządu w tym obszarze</w:t>
            </w:r>
            <w:r w:rsidRPr="0066691B">
              <w:rPr>
                <w:rFonts w:ascii="Arial" w:hAnsi="Arial" w:cs="Arial"/>
                <w:noProof/>
                <w:webHidden/>
              </w:rPr>
              <w:tab/>
            </w:r>
            <w:r w:rsidRPr="0066691B">
              <w:rPr>
                <w:rFonts w:ascii="Arial" w:hAnsi="Arial" w:cs="Arial"/>
                <w:noProof/>
                <w:webHidden/>
              </w:rPr>
              <w:fldChar w:fldCharType="begin"/>
            </w:r>
            <w:r w:rsidRPr="0066691B">
              <w:rPr>
                <w:rFonts w:ascii="Arial" w:hAnsi="Arial" w:cs="Arial"/>
                <w:noProof/>
                <w:webHidden/>
              </w:rPr>
              <w:instrText xml:space="preserve"> PAGEREF _Toc113617783 \h </w:instrText>
            </w:r>
            <w:r w:rsidRPr="0066691B">
              <w:rPr>
                <w:rFonts w:ascii="Arial" w:hAnsi="Arial" w:cs="Arial"/>
                <w:noProof/>
                <w:webHidden/>
              </w:rPr>
            </w:r>
            <w:r w:rsidRPr="0066691B">
              <w:rPr>
                <w:rFonts w:ascii="Arial" w:hAnsi="Arial" w:cs="Arial"/>
                <w:noProof/>
                <w:webHidden/>
              </w:rPr>
              <w:fldChar w:fldCharType="separate"/>
            </w:r>
            <w:r w:rsidR="0014263C">
              <w:rPr>
                <w:rFonts w:ascii="Arial" w:hAnsi="Arial" w:cs="Arial"/>
                <w:noProof/>
                <w:webHidden/>
              </w:rPr>
              <w:t>3</w:t>
            </w:r>
            <w:r w:rsidRPr="0066691B">
              <w:rPr>
                <w:rFonts w:ascii="Arial" w:hAnsi="Arial" w:cs="Arial"/>
                <w:noProof/>
                <w:webHidden/>
              </w:rPr>
              <w:fldChar w:fldCharType="end"/>
            </w:r>
          </w:hyperlink>
        </w:p>
        <w:p w:rsidR="009904C7" w:rsidRPr="0066691B" w:rsidRDefault="001940BB" w:rsidP="009904C7">
          <w:pPr>
            <w:pStyle w:val="Spistreci1"/>
            <w:jc w:val="both"/>
            <w:rPr>
              <w:rFonts w:ascii="Arial" w:hAnsi="Arial" w:cs="Arial"/>
              <w:noProof/>
            </w:rPr>
          </w:pPr>
          <w:hyperlink w:anchor="_Toc113617784" w:history="1">
            <w:r w:rsidR="009904C7" w:rsidRPr="0066691B">
              <w:rPr>
                <w:rStyle w:val="Hipercze"/>
                <w:rFonts w:ascii="Arial" w:hAnsi="Arial" w:cs="Arial"/>
                <w:noProof/>
              </w:rPr>
              <w:t>2.</w:t>
            </w:r>
            <w:r w:rsidR="009904C7" w:rsidRPr="0066691B">
              <w:rPr>
                <w:rFonts w:ascii="Arial" w:hAnsi="Arial" w:cs="Arial"/>
                <w:noProof/>
              </w:rPr>
              <w:tab/>
            </w:r>
            <w:r w:rsidR="009904C7" w:rsidRPr="0066691B">
              <w:rPr>
                <w:rStyle w:val="Hipercze"/>
                <w:rFonts w:ascii="Arial" w:hAnsi="Arial" w:cs="Arial"/>
                <w:noProof/>
                <w:shd w:val="clear" w:color="auto" w:fill="FFFFFF"/>
              </w:rPr>
              <w:t>Analiza ilościowa</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_Toc113617784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7</w:t>
            </w:r>
            <w:r w:rsidR="009904C7" w:rsidRPr="0066691B">
              <w:rPr>
                <w:rFonts w:ascii="Arial" w:hAnsi="Arial" w:cs="Arial"/>
                <w:noProof/>
                <w:webHidden/>
              </w:rPr>
              <w:fldChar w:fldCharType="end"/>
            </w:r>
          </w:hyperlink>
        </w:p>
        <w:p w:rsidR="009904C7" w:rsidRPr="0066691B" w:rsidRDefault="001940BB" w:rsidP="009904C7">
          <w:pPr>
            <w:pStyle w:val="Spistreci1"/>
            <w:jc w:val="both"/>
            <w:rPr>
              <w:rFonts w:ascii="Arial" w:hAnsi="Arial" w:cs="Arial"/>
              <w:noProof/>
            </w:rPr>
          </w:pPr>
          <w:hyperlink w:anchor="_Toc113617785" w:history="1">
            <w:r w:rsidR="009904C7" w:rsidRPr="0066691B">
              <w:rPr>
                <w:rStyle w:val="Hipercze"/>
                <w:rFonts w:ascii="Arial" w:hAnsi="Arial" w:cs="Arial"/>
                <w:noProof/>
              </w:rPr>
              <w:t>3.</w:t>
            </w:r>
            <w:r w:rsidR="009904C7" w:rsidRPr="0066691B">
              <w:rPr>
                <w:rFonts w:ascii="Arial" w:hAnsi="Arial" w:cs="Arial"/>
                <w:noProof/>
              </w:rPr>
              <w:tab/>
            </w:r>
            <w:r w:rsidR="009904C7" w:rsidRPr="0066691B">
              <w:rPr>
                <w:rStyle w:val="Hipercze"/>
                <w:rFonts w:ascii="Arial" w:hAnsi="Arial" w:cs="Arial"/>
                <w:noProof/>
                <w:shd w:val="clear" w:color="auto" w:fill="FFFFFF"/>
              </w:rPr>
              <w:t>Rola organu prowadzącego</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_Toc113617785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9</w:t>
            </w:r>
            <w:r w:rsidR="009904C7" w:rsidRPr="0066691B">
              <w:rPr>
                <w:rFonts w:ascii="Arial" w:hAnsi="Arial" w:cs="Arial"/>
                <w:noProof/>
                <w:webHidden/>
              </w:rPr>
              <w:fldChar w:fldCharType="end"/>
            </w:r>
          </w:hyperlink>
        </w:p>
        <w:p w:rsidR="009904C7" w:rsidRPr="0066691B" w:rsidRDefault="001940BB" w:rsidP="009904C7">
          <w:pPr>
            <w:pStyle w:val="Spistreci2"/>
            <w:tabs>
              <w:tab w:val="right" w:leader="dot" w:pos="9062"/>
            </w:tabs>
            <w:spacing w:line="360" w:lineRule="auto"/>
            <w:jc w:val="both"/>
            <w:rPr>
              <w:rFonts w:ascii="Arial" w:hAnsi="Arial" w:cs="Arial"/>
              <w:noProof/>
            </w:rPr>
          </w:pPr>
          <w:hyperlink w:anchor="_Toc113617786" w:history="1">
            <w:r w:rsidR="009904C7" w:rsidRPr="0066691B">
              <w:rPr>
                <w:rStyle w:val="Hipercze"/>
                <w:rFonts w:ascii="Arial" w:hAnsi="Arial" w:cs="Arial"/>
                <w:noProof/>
                <w:shd w:val="clear" w:color="auto" w:fill="FFFFFF"/>
              </w:rPr>
              <w:t>Klasy przygotowawcze</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_Toc113617786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10</w:t>
            </w:r>
            <w:r w:rsidR="009904C7" w:rsidRPr="0066691B">
              <w:rPr>
                <w:rFonts w:ascii="Arial" w:hAnsi="Arial" w:cs="Arial"/>
                <w:noProof/>
                <w:webHidden/>
              </w:rPr>
              <w:fldChar w:fldCharType="end"/>
            </w:r>
          </w:hyperlink>
        </w:p>
        <w:p w:rsidR="009904C7" w:rsidRPr="0066691B" w:rsidRDefault="001940BB" w:rsidP="009904C7">
          <w:pPr>
            <w:pStyle w:val="Spistreci2"/>
            <w:tabs>
              <w:tab w:val="right" w:leader="dot" w:pos="9062"/>
            </w:tabs>
            <w:spacing w:line="360" w:lineRule="auto"/>
            <w:jc w:val="both"/>
            <w:rPr>
              <w:rFonts w:ascii="Arial" w:hAnsi="Arial" w:cs="Arial"/>
              <w:noProof/>
            </w:rPr>
          </w:pPr>
          <w:hyperlink w:anchor="_Toc113617787" w:history="1">
            <w:r w:rsidR="009904C7" w:rsidRPr="0066691B">
              <w:rPr>
                <w:rStyle w:val="Hipercze"/>
                <w:rFonts w:ascii="Arial" w:hAnsi="Arial" w:cs="Arial"/>
                <w:noProof/>
                <w:shd w:val="clear" w:color="auto" w:fill="FFFFFF"/>
              </w:rPr>
              <w:t>Dodatkowe nieodpłatne lekcje języka polskiego</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_Toc113617787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11</w:t>
            </w:r>
            <w:r w:rsidR="009904C7" w:rsidRPr="0066691B">
              <w:rPr>
                <w:rFonts w:ascii="Arial" w:hAnsi="Arial" w:cs="Arial"/>
                <w:noProof/>
                <w:webHidden/>
              </w:rPr>
              <w:fldChar w:fldCharType="end"/>
            </w:r>
          </w:hyperlink>
        </w:p>
        <w:p w:rsidR="009904C7" w:rsidRPr="0066691B" w:rsidRDefault="001940BB" w:rsidP="009904C7">
          <w:pPr>
            <w:pStyle w:val="Spistreci2"/>
            <w:tabs>
              <w:tab w:val="right" w:leader="dot" w:pos="9062"/>
            </w:tabs>
            <w:spacing w:line="360" w:lineRule="auto"/>
            <w:jc w:val="both"/>
            <w:rPr>
              <w:rFonts w:ascii="Arial" w:hAnsi="Arial" w:cs="Arial"/>
              <w:noProof/>
            </w:rPr>
          </w:pPr>
          <w:hyperlink w:anchor="_Toc113617788" w:history="1">
            <w:r w:rsidR="009904C7" w:rsidRPr="0066691B">
              <w:rPr>
                <w:rStyle w:val="Hipercze"/>
                <w:rFonts w:ascii="Arial" w:hAnsi="Arial" w:cs="Arial"/>
                <w:noProof/>
                <w:shd w:val="clear" w:color="auto" w:fill="FFFFFF"/>
              </w:rPr>
              <w:t>Zajęcia wyrównawcze w zakresie przedmiotów nauczania</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_Toc113617788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12</w:t>
            </w:r>
            <w:r w:rsidR="009904C7" w:rsidRPr="0066691B">
              <w:rPr>
                <w:rFonts w:ascii="Arial" w:hAnsi="Arial" w:cs="Arial"/>
                <w:noProof/>
                <w:webHidden/>
              </w:rPr>
              <w:fldChar w:fldCharType="end"/>
            </w:r>
          </w:hyperlink>
        </w:p>
        <w:p w:rsidR="009904C7" w:rsidRPr="0066691B" w:rsidRDefault="001940BB" w:rsidP="009904C7">
          <w:pPr>
            <w:pStyle w:val="Spistreci2"/>
            <w:tabs>
              <w:tab w:val="right" w:leader="dot" w:pos="9062"/>
            </w:tabs>
            <w:spacing w:line="360" w:lineRule="auto"/>
            <w:jc w:val="both"/>
            <w:rPr>
              <w:rFonts w:ascii="Arial" w:hAnsi="Arial" w:cs="Arial"/>
              <w:noProof/>
            </w:rPr>
          </w:pPr>
          <w:hyperlink w:anchor="_Toc113617789" w:history="1">
            <w:r w:rsidR="009904C7" w:rsidRPr="0066691B">
              <w:rPr>
                <w:rStyle w:val="Hipercze"/>
                <w:rFonts w:ascii="Arial" w:hAnsi="Arial" w:cs="Arial"/>
                <w:noProof/>
                <w:shd w:val="clear" w:color="auto" w:fill="FFFFFF"/>
              </w:rPr>
              <w:t>Wsparcie osoby władającej językiem ukraińskim</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_Toc113617789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13</w:t>
            </w:r>
            <w:r w:rsidR="009904C7" w:rsidRPr="0066691B">
              <w:rPr>
                <w:rFonts w:ascii="Arial" w:hAnsi="Arial" w:cs="Arial"/>
                <w:noProof/>
                <w:webHidden/>
              </w:rPr>
              <w:fldChar w:fldCharType="end"/>
            </w:r>
          </w:hyperlink>
        </w:p>
        <w:p w:rsidR="009904C7" w:rsidRPr="0066691B" w:rsidRDefault="001940BB" w:rsidP="009904C7">
          <w:pPr>
            <w:pStyle w:val="Spistreci2"/>
            <w:tabs>
              <w:tab w:val="right" w:leader="dot" w:pos="9062"/>
            </w:tabs>
            <w:spacing w:line="360" w:lineRule="auto"/>
            <w:jc w:val="both"/>
            <w:rPr>
              <w:rFonts w:ascii="Arial" w:hAnsi="Arial" w:cs="Arial"/>
              <w:noProof/>
            </w:rPr>
          </w:pPr>
          <w:hyperlink w:anchor="_Toc113617790" w:history="1">
            <w:r w:rsidR="009904C7" w:rsidRPr="0066691B">
              <w:rPr>
                <w:rStyle w:val="Hipercze"/>
                <w:rFonts w:ascii="Arial" w:hAnsi="Arial" w:cs="Arial"/>
                <w:noProof/>
                <w:shd w:val="clear" w:color="auto" w:fill="FFFFFF"/>
              </w:rPr>
              <w:t>Pomoc psychologiczno-pedagogiczna</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_Toc113617790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13</w:t>
            </w:r>
            <w:r w:rsidR="009904C7" w:rsidRPr="0066691B">
              <w:rPr>
                <w:rFonts w:ascii="Arial" w:hAnsi="Arial" w:cs="Arial"/>
                <w:noProof/>
                <w:webHidden/>
              </w:rPr>
              <w:fldChar w:fldCharType="end"/>
            </w:r>
          </w:hyperlink>
        </w:p>
        <w:p w:rsidR="009904C7" w:rsidRPr="0066691B" w:rsidRDefault="001940BB" w:rsidP="009904C7">
          <w:pPr>
            <w:pStyle w:val="Spistreci2"/>
            <w:tabs>
              <w:tab w:val="right" w:leader="dot" w:pos="9062"/>
            </w:tabs>
            <w:spacing w:line="360" w:lineRule="auto"/>
            <w:jc w:val="both"/>
            <w:rPr>
              <w:rFonts w:ascii="Arial" w:hAnsi="Arial" w:cs="Arial"/>
              <w:noProof/>
            </w:rPr>
          </w:pPr>
          <w:hyperlink w:anchor="_Toc113617791" w:history="1">
            <w:r w:rsidR="009904C7" w:rsidRPr="0066691B">
              <w:rPr>
                <w:rStyle w:val="Hipercze"/>
                <w:rFonts w:ascii="Arial" w:hAnsi="Arial" w:cs="Arial"/>
                <w:noProof/>
                <w:shd w:val="clear" w:color="auto" w:fill="FFFFFF"/>
              </w:rPr>
              <w:t>Tworzenie innych lokalizacji prowadzenia zajęć podporządkowanych organizacyjnie publicznym przedszkolom i szkołom prowadzonym przez jednostki samorządu terytorialnego (art. 51 ust. 1-5 ustawy z dnia 12.03.2022 r. o pomocy obywatelom Ukrainy w związku z konfliktem zbrojnym na terytorium tego państwa.)</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_Toc113617791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14</w:t>
            </w:r>
            <w:r w:rsidR="009904C7" w:rsidRPr="0066691B">
              <w:rPr>
                <w:rFonts w:ascii="Arial" w:hAnsi="Arial" w:cs="Arial"/>
                <w:noProof/>
                <w:webHidden/>
              </w:rPr>
              <w:fldChar w:fldCharType="end"/>
            </w:r>
          </w:hyperlink>
        </w:p>
        <w:p w:rsidR="009904C7" w:rsidRPr="0066691B" w:rsidRDefault="001940BB" w:rsidP="009904C7">
          <w:pPr>
            <w:pStyle w:val="Spistreci2"/>
            <w:tabs>
              <w:tab w:val="right" w:leader="dot" w:pos="9062"/>
            </w:tabs>
            <w:spacing w:line="360" w:lineRule="auto"/>
            <w:jc w:val="both"/>
            <w:rPr>
              <w:rFonts w:ascii="Arial" w:hAnsi="Arial" w:cs="Arial"/>
              <w:noProof/>
            </w:rPr>
          </w:pPr>
          <w:hyperlink w:anchor="_Toc113617792" w:history="1">
            <w:r w:rsidR="009904C7" w:rsidRPr="0066691B">
              <w:rPr>
                <w:rStyle w:val="Hipercze"/>
                <w:rFonts w:ascii="Arial" w:hAnsi="Arial" w:cs="Arial"/>
                <w:noProof/>
                <w:shd w:val="clear" w:color="auto" w:fill="FFFFFF"/>
              </w:rPr>
              <w:t>Tworzenie innych lokalizacji prowadzenia zajęć podporządkowanych organizacyjnie publicznym przedszkolom i szkołom prowadzonym przez osoby fizyczne lub osoby prawne niebędące jednostkami samorządu terytorialnego (art. 51 ust. 1-2 i 6-9 ustawy z dnia 12.03.2022 r. o pomocy obywatelom Ukrainy w związku z konfliktem zbrojnym na terytorium tego państwa. oraz art. 90a ust. 1 i 4 ustawy Prawo Oświatowe.)</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_Toc113617792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15</w:t>
            </w:r>
            <w:r w:rsidR="009904C7" w:rsidRPr="0066691B">
              <w:rPr>
                <w:rFonts w:ascii="Arial" w:hAnsi="Arial" w:cs="Arial"/>
                <w:noProof/>
                <w:webHidden/>
              </w:rPr>
              <w:fldChar w:fldCharType="end"/>
            </w:r>
          </w:hyperlink>
        </w:p>
        <w:p w:rsidR="009904C7" w:rsidRPr="0066691B" w:rsidRDefault="001940BB" w:rsidP="009904C7">
          <w:pPr>
            <w:pStyle w:val="Spistreci2"/>
            <w:tabs>
              <w:tab w:val="right" w:leader="dot" w:pos="9062"/>
            </w:tabs>
            <w:spacing w:line="360" w:lineRule="auto"/>
            <w:jc w:val="both"/>
            <w:rPr>
              <w:rFonts w:ascii="Arial" w:hAnsi="Arial" w:cs="Arial"/>
              <w:noProof/>
            </w:rPr>
          </w:pPr>
          <w:hyperlink w:anchor="_Toc113617793" w:history="1">
            <w:r w:rsidR="009904C7" w:rsidRPr="0066691B">
              <w:rPr>
                <w:rStyle w:val="Hipercze"/>
                <w:rFonts w:ascii="Arial" w:hAnsi="Arial" w:cs="Arial"/>
                <w:noProof/>
                <w:shd w:val="clear" w:color="auto" w:fill="FFFFFF"/>
              </w:rPr>
              <w:t>Tworzenie innych lokalizacji prowadzenia zajęć podporządkowanych organizacyjnie niepublicznym przedszkolom i szkołom (art. 51 ust. 1-2 i 6-9 ustawy z dnia 12.03.2022 r. o pomocy obywatelom Ukrainy w związku z konfliktem zbrojnym na terytorium tego państwa. oraz art. 168 ust. 13 Ustawy Prawo Oświatowe.)</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_Toc113617793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16</w:t>
            </w:r>
            <w:r w:rsidR="009904C7" w:rsidRPr="0066691B">
              <w:rPr>
                <w:rFonts w:ascii="Arial" w:hAnsi="Arial" w:cs="Arial"/>
                <w:noProof/>
                <w:webHidden/>
              </w:rPr>
              <w:fldChar w:fldCharType="end"/>
            </w:r>
          </w:hyperlink>
        </w:p>
        <w:p w:rsidR="009904C7" w:rsidRPr="0066691B" w:rsidRDefault="001940BB" w:rsidP="009904C7">
          <w:pPr>
            <w:pStyle w:val="Spistreci2"/>
            <w:tabs>
              <w:tab w:val="right" w:leader="dot" w:pos="9062"/>
            </w:tabs>
            <w:spacing w:line="360" w:lineRule="auto"/>
            <w:jc w:val="both"/>
            <w:rPr>
              <w:rFonts w:ascii="Arial" w:hAnsi="Arial" w:cs="Arial"/>
              <w:noProof/>
            </w:rPr>
          </w:pPr>
          <w:hyperlink w:anchor="_Toc113617794" w:history="1">
            <w:r w:rsidR="009904C7" w:rsidRPr="0066691B">
              <w:rPr>
                <w:rStyle w:val="Hipercze"/>
                <w:rFonts w:ascii="Arial" w:hAnsi="Arial" w:cs="Arial"/>
                <w:noProof/>
                <w:shd w:val="clear" w:color="auto" w:fill="FFFFFF"/>
              </w:rPr>
              <w:t>Finansowanie dodatkowych zadań związanych z dodatkowymi zadaniami oświatowymi</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_Toc113617794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17</w:t>
            </w:r>
            <w:r w:rsidR="009904C7" w:rsidRPr="0066691B">
              <w:rPr>
                <w:rFonts w:ascii="Arial" w:hAnsi="Arial" w:cs="Arial"/>
                <w:noProof/>
                <w:webHidden/>
              </w:rPr>
              <w:fldChar w:fldCharType="end"/>
            </w:r>
          </w:hyperlink>
        </w:p>
        <w:p w:rsidR="009904C7" w:rsidRPr="0066691B" w:rsidRDefault="001940BB" w:rsidP="009904C7">
          <w:pPr>
            <w:pStyle w:val="Spistreci1"/>
            <w:jc w:val="both"/>
            <w:rPr>
              <w:rFonts w:ascii="Arial" w:hAnsi="Arial" w:cs="Arial"/>
              <w:noProof/>
            </w:rPr>
          </w:pPr>
          <w:hyperlink w:anchor="_Toc113617795" w:history="1">
            <w:r w:rsidR="009904C7" w:rsidRPr="0066691B">
              <w:rPr>
                <w:rStyle w:val="Hipercze"/>
                <w:rFonts w:ascii="Arial" w:hAnsi="Arial" w:cs="Arial"/>
                <w:noProof/>
              </w:rPr>
              <w:t>4.</w:t>
            </w:r>
            <w:r w:rsidR="009904C7" w:rsidRPr="0066691B">
              <w:rPr>
                <w:rFonts w:ascii="Arial" w:hAnsi="Arial" w:cs="Arial"/>
                <w:noProof/>
              </w:rPr>
              <w:tab/>
            </w:r>
            <w:r w:rsidR="009904C7" w:rsidRPr="0066691B">
              <w:rPr>
                <w:rStyle w:val="Hipercze"/>
                <w:rFonts w:ascii="Arial" w:hAnsi="Arial" w:cs="Arial"/>
                <w:noProof/>
                <w:shd w:val="clear" w:color="auto" w:fill="FFFFFF"/>
              </w:rPr>
              <w:t>Narzędzia i rozwiązania zarządcze</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_Toc113617795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17</w:t>
            </w:r>
            <w:r w:rsidR="009904C7" w:rsidRPr="0066691B">
              <w:rPr>
                <w:rFonts w:ascii="Arial" w:hAnsi="Arial" w:cs="Arial"/>
                <w:noProof/>
                <w:webHidden/>
              </w:rPr>
              <w:fldChar w:fldCharType="end"/>
            </w:r>
          </w:hyperlink>
        </w:p>
        <w:p w:rsidR="009904C7" w:rsidRPr="0066691B" w:rsidRDefault="001940BB" w:rsidP="009904C7">
          <w:pPr>
            <w:pStyle w:val="Spistreci1"/>
            <w:jc w:val="both"/>
            <w:rPr>
              <w:rFonts w:ascii="Arial" w:hAnsi="Arial" w:cs="Arial"/>
              <w:noProof/>
            </w:rPr>
          </w:pPr>
          <w:hyperlink w:anchor="_Toc113617796" w:history="1">
            <w:r w:rsidR="009904C7" w:rsidRPr="0066691B">
              <w:rPr>
                <w:rStyle w:val="Hipercze"/>
                <w:rFonts w:ascii="Arial" w:hAnsi="Arial" w:cs="Arial"/>
                <w:noProof/>
              </w:rPr>
              <w:t>5.</w:t>
            </w:r>
            <w:r w:rsidR="009904C7" w:rsidRPr="0066691B">
              <w:rPr>
                <w:rFonts w:ascii="Arial" w:hAnsi="Arial" w:cs="Arial"/>
                <w:noProof/>
              </w:rPr>
              <w:tab/>
            </w:r>
            <w:r w:rsidR="009904C7" w:rsidRPr="0066691B">
              <w:rPr>
                <w:rStyle w:val="Hipercze"/>
                <w:rFonts w:ascii="Arial" w:hAnsi="Arial" w:cs="Arial"/>
                <w:noProof/>
                <w:shd w:val="clear" w:color="auto" w:fill="FFFFFF"/>
              </w:rPr>
              <w:t>Dobre praktyki</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_Toc113617796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18</w:t>
            </w:r>
            <w:r w:rsidR="009904C7" w:rsidRPr="0066691B">
              <w:rPr>
                <w:rFonts w:ascii="Arial" w:hAnsi="Arial" w:cs="Arial"/>
                <w:noProof/>
                <w:webHidden/>
              </w:rPr>
              <w:fldChar w:fldCharType="end"/>
            </w:r>
          </w:hyperlink>
        </w:p>
        <w:p w:rsidR="009904C7" w:rsidRDefault="001940BB" w:rsidP="009904C7">
          <w:pPr>
            <w:pStyle w:val="Spistreci1"/>
            <w:jc w:val="both"/>
            <w:rPr>
              <w:rFonts w:cstheme="minorBidi"/>
              <w:noProof/>
            </w:rPr>
          </w:pPr>
          <w:hyperlink w:anchor="_Toc113617797" w:history="1">
            <w:r w:rsidR="009904C7" w:rsidRPr="0066691B">
              <w:rPr>
                <w:rStyle w:val="Hipercze"/>
                <w:rFonts w:ascii="Arial" w:hAnsi="Arial" w:cs="Arial"/>
                <w:noProof/>
              </w:rPr>
              <w:t>6.</w:t>
            </w:r>
            <w:r w:rsidR="009904C7" w:rsidRPr="0066691B">
              <w:rPr>
                <w:rFonts w:ascii="Arial" w:hAnsi="Arial" w:cs="Arial"/>
                <w:noProof/>
              </w:rPr>
              <w:tab/>
            </w:r>
            <w:r w:rsidR="009904C7" w:rsidRPr="0066691B">
              <w:rPr>
                <w:rStyle w:val="Hipercze"/>
                <w:rFonts w:ascii="Arial" w:hAnsi="Arial" w:cs="Arial"/>
                <w:noProof/>
              </w:rPr>
              <w:t>Bibliografia</w:t>
            </w:r>
            <w:r w:rsidR="009904C7" w:rsidRPr="0066691B">
              <w:rPr>
                <w:rFonts w:ascii="Arial" w:hAnsi="Arial" w:cs="Arial"/>
                <w:noProof/>
                <w:webHidden/>
              </w:rPr>
              <w:tab/>
            </w:r>
            <w:r w:rsidR="009904C7" w:rsidRPr="0066691B">
              <w:rPr>
                <w:rFonts w:ascii="Arial" w:hAnsi="Arial" w:cs="Arial"/>
                <w:noProof/>
                <w:webHidden/>
              </w:rPr>
              <w:fldChar w:fldCharType="begin"/>
            </w:r>
            <w:r w:rsidR="009904C7" w:rsidRPr="0066691B">
              <w:rPr>
                <w:rFonts w:ascii="Arial" w:hAnsi="Arial" w:cs="Arial"/>
                <w:noProof/>
                <w:webHidden/>
              </w:rPr>
              <w:instrText xml:space="preserve"> PAGEREF _Toc113617797 \h </w:instrText>
            </w:r>
            <w:r w:rsidR="009904C7" w:rsidRPr="0066691B">
              <w:rPr>
                <w:rFonts w:ascii="Arial" w:hAnsi="Arial" w:cs="Arial"/>
                <w:noProof/>
                <w:webHidden/>
              </w:rPr>
            </w:r>
            <w:r w:rsidR="009904C7" w:rsidRPr="0066691B">
              <w:rPr>
                <w:rFonts w:ascii="Arial" w:hAnsi="Arial" w:cs="Arial"/>
                <w:noProof/>
                <w:webHidden/>
              </w:rPr>
              <w:fldChar w:fldCharType="separate"/>
            </w:r>
            <w:r w:rsidR="0014263C">
              <w:rPr>
                <w:rFonts w:ascii="Arial" w:hAnsi="Arial" w:cs="Arial"/>
                <w:noProof/>
                <w:webHidden/>
              </w:rPr>
              <w:t>18</w:t>
            </w:r>
            <w:r w:rsidR="009904C7" w:rsidRPr="0066691B">
              <w:rPr>
                <w:rFonts w:ascii="Arial" w:hAnsi="Arial" w:cs="Arial"/>
                <w:noProof/>
                <w:webHidden/>
              </w:rPr>
              <w:fldChar w:fldCharType="end"/>
            </w:r>
          </w:hyperlink>
        </w:p>
        <w:p w:rsidR="009904C7" w:rsidRDefault="009904C7" w:rsidP="009904C7">
          <w:pPr>
            <w:rPr>
              <w:b/>
              <w:bCs/>
            </w:rPr>
          </w:pPr>
          <w:r>
            <w:rPr>
              <w:b/>
              <w:bCs/>
            </w:rPr>
            <w:fldChar w:fldCharType="end"/>
          </w:r>
        </w:p>
      </w:sdtContent>
    </w:sdt>
    <w:p w:rsidR="009904C7" w:rsidRDefault="009904C7" w:rsidP="009904C7">
      <w:pPr>
        <w:rPr>
          <w:b/>
          <w:bCs/>
        </w:rPr>
      </w:pPr>
    </w:p>
    <w:p w:rsidR="009904C7" w:rsidRDefault="009904C7" w:rsidP="009904C7">
      <w:pPr>
        <w:rPr>
          <w:b/>
          <w:bCs/>
        </w:rPr>
      </w:pPr>
    </w:p>
    <w:p w:rsidR="009904C7" w:rsidRDefault="009904C7" w:rsidP="009904C7">
      <w:pPr>
        <w:rPr>
          <w:b/>
          <w:bCs/>
        </w:rPr>
      </w:pPr>
    </w:p>
    <w:p w:rsidR="009904C7" w:rsidRDefault="009904C7" w:rsidP="009904C7">
      <w:pPr>
        <w:pStyle w:val="Cytatintensywny"/>
        <w:spacing w:line="360" w:lineRule="auto"/>
        <w:ind w:left="0"/>
        <w:jc w:val="both"/>
        <w:rPr>
          <w:rFonts w:ascii="Arial" w:hAnsi="Arial" w:cs="Arial"/>
          <w:b/>
          <w:bCs/>
          <w:color w:val="000000" w:themeColor="text1"/>
          <w:sz w:val="24"/>
          <w:szCs w:val="24"/>
        </w:rPr>
      </w:pPr>
      <w:r>
        <w:rPr>
          <w:rFonts w:ascii="Arial" w:hAnsi="Arial" w:cs="Arial"/>
          <w:b/>
          <w:bCs/>
          <w:color w:val="000000" w:themeColor="text1"/>
          <w:sz w:val="24"/>
          <w:szCs w:val="24"/>
        </w:rPr>
        <w:lastRenderedPageBreak/>
        <w:t>Suplement do Modelu</w:t>
      </w:r>
    </w:p>
    <w:p w:rsidR="009904C7" w:rsidRPr="008F1010" w:rsidRDefault="009904C7" w:rsidP="009904C7">
      <w:pPr>
        <w:pStyle w:val="Cytatintensywny"/>
        <w:spacing w:line="360" w:lineRule="auto"/>
        <w:ind w:left="0"/>
        <w:jc w:val="both"/>
        <w:rPr>
          <w:rFonts w:ascii="Arial" w:hAnsi="Arial" w:cs="Arial"/>
          <w:b/>
          <w:bCs/>
          <w:i w:val="0"/>
          <w:color w:val="000000" w:themeColor="text1"/>
          <w:sz w:val="28"/>
          <w:szCs w:val="28"/>
        </w:rPr>
      </w:pPr>
      <w:r w:rsidRPr="008F1010">
        <w:rPr>
          <w:rFonts w:ascii="Arial" w:hAnsi="Arial" w:cs="Arial"/>
          <w:b/>
          <w:bCs/>
          <w:i w:val="0"/>
          <w:color w:val="000000" w:themeColor="text1"/>
          <w:sz w:val="28"/>
          <w:szCs w:val="28"/>
        </w:rPr>
        <w:t xml:space="preserve">Organizacja i finansowanie dodatkowych zadań związanych  kształceniem dzieci i młodzieży z Ukrainy </w:t>
      </w:r>
    </w:p>
    <w:p w:rsidR="009904C7" w:rsidRPr="00F5462D" w:rsidRDefault="009904C7" w:rsidP="009904C7">
      <w:pPr>
        <w:pStyle w:val="Akapitzlist"/>
        <w:numPr>
          <w:ilvl w:val="0"/>
          <w:numId w:val="1"/>
        </w:numPr>
        <w:outlineLvl w:val="0"/>
        <w:rPr>
          <w:b/>
          <w:bCs/>
        </w:rPr>
      </w:pPr>
      <w:bookmarkStart w:id="2" w:name="_Toc113617783"/>
      <w:r w:rsidRPr="00F5462D">
        <w:rPr>
          <w:b/>
          <w:bCs/>
        </w:rPr>
        <w:t>Podstawa prawna działania samorządu w tym obszarze</w:t>
      </w:r>
      <w:bookmarkEnd w:id="2"/>
      <w:r w:rsidRPr="00F5462D">
        <w:rPr>
          <w:b/>
          <w:bCs/>
        </w:rPr>
        <w:t xml:space="preserve"> </w:t>
      </w:r>
    </w:p>
    <w:p w:rsidR="009904C7" w:rsidRPr="00F5462D" w:rsidRDefault="009904C7" w:rsidP="009904C7">
      <w:pPr>
        <w:spacing w:line="360" w:lineRule="auto"/>
        <w:jc w:val="both"/>
        <w:rPr>
          <w:rFonts w:ascii="Arial" w:hAnsi="Arial" w:cs="Arial"/>
          <w:shd w:val="clear" w:color="auto" w:fill="FFFFFF"/>
        </w:rPr>
      </w:pPr>
      <w:r w:rsidRPr="00F5462D">
        <w:rPr>
          <w:rFonts w:ascii="Arial" w:hAnsi="Arial" w:cs="Arial"/>
          <w:shd w:val="clear" w:color="auto" w:fill="FFFFFF"/>
        </w:rPr>
        <w:t>W kwietniu</w:t>
      </w:r>
      <w:r>
        <w:rPr>
          <w:rFonts w:ascii="Arial" w:hAnsi="Arial" w:cs="Arial"/>
          <w:shd w:val="clear" w:color="auto" w:fill="FFFFFF"/>
        </w:rPr>
        <w:t xml:space="preserve"> 2022 r. </w:t>
      </w:r>
      <w:r w:rsidRPr="00F5462D">
        <w:rPr>
          <w:rFonts w:ascii="Arial" w:hAnsi="Arial" w:cs="Arial"/>
          <w:shd w:val="clear" w:color="auto" w:fill="FFFFFF"/>
        </w:rPr>
        <w:t xml:space="preserve"> liczba dzieci z Ukrainy w polskich szkołach i przedszkolach zbliżyła się do 200 tysięcy. Przepisy prawa oświatowego od dawna regulowały kwestię kształcenia dzieci spoza Polski.</w:t>
      </w:r>
      <w:r>
        <w:rPr>
          <w:rFonts w:ascii="Arial" w:hAnsi="Arial" w:cs="Arial"/>
          <w:shd w:val="clear" w:color="auto" w:fill="FFFFFF"/>
        </w:rPr>
        <w:t xml:space="preserve"> </w:t>
      </w:r>
      <w:r w:rsidRPr="00F5462D">
        <w:rPr>
          <w:rFonts w:ascii="Arial" w:hAnsi="Arial" w:cs="Arial"/>
          <w:shd w:val="clear" w:color="auto" w:fill="FFFFFF"/>
        </w:rPr>
        <w:t xml:space="preserve"> </w:t>
      </w:r>
      <w:r w:rsidRPr="002D1B20">
        <w:rPr>
          <w:rFonts w:ascii="Arial" w:hAnsi="Arial" w:cs="Arial"/>
          <w:shd w:val="clear" w:color="auto" w:fill="FFFFFF"/>
        </w:rPr>
        <w:t xml:space="preserve">Były to przepisy art. 165 </w:t>
      </w:r>
      <w:r>
        <w:rPr>
          <w:rFonts w:ascii="Arial" w:hAnsi="Arial" w:cs="Arial"/>
          <w:shd w:val="clear" w:color="auto" w:fill="FFFFFF"/>
        </w:rPr>
        <w:t xml:space="preserve">ustawy Prawo Oświatowe </w:t>
      </w:r>
      <w:r w:rsidRPr="002D1B20">
        <w:rPr>
          <w:rFonts w:ascii="Arial" w:hAnsi="Arial" w:cs="Arial"/>
          <w:shd w:val="clear" w:color="auto" w:fill="FFFFFF"/>
        </w:rPr>
        <w:t xml:space="preserve"> oraz przepisy rozporządzenia Ministra Edukacji Narodowej z dnia 23.08.2017 r. w sprawie kształcenia osób niebędących obywatelami polskimi oraz osób będących obywatelami polskimi, które pobierały naukę w szkołach funkcjonujących w systemach oświaty innych państw. Stosuje się je również obecnie. Natomiast wyłącznie wobec ukraińskich dzieci i młodzieży, którzy przybyli na terytorium Rzeczypospolitej Polskiej z terytorium Ukrainy (w związku z działaniami wojennymi prowadzonymi na terytorium tego państwa) w okresie od dnia 24.02.2022 r., stosuje się przepisy</w:t>
      </w:r>
      <w:r>
        <w:rPr>
          <w:rFonts w:ascii="Arial" w:hAnsi="Arial" w:cs="Arial"/>
          <w:shd w:val="clear" w:color="auto" w:fill="FFFFFF"/>
        </w:rPr>
        <w:t xml:space="preserve"> ustawy</w:t>
      </w:r>
      <w:r w:rsidRPr="002D1B20">
        <w:rPr>
          <w:rFonts w:ascii="Arial" w:hAnsi="Arial" w:cs="Arial"/>
          <w:shd w:val="clear" w:color="auto" w:fill="FFFFFF"/>
        </w:rPr>
        <w:t xml:space="preserve"> o pomocy obywatelom Ukrainy w związku z konfliktem zbrojnym na terytorium tego państwa oraz rozporządzenia Ministra Edukacji i Nauki z dnia 21.03.2022 r. w sprawie organizacji kształcenia, wychowania i opieki dzieci i młodzieży będących obywatelami Ukrainy. Stanowią o tym przepisy art. 1 ust. 1, art. 2 ust. 1 </w:t>
      </w:r>
      <w:r>
        <w:rPr>
          <w:rFonts w:ascii="Arial" w:hAnsi="Arial" w:cs="Arial"/>
          <w:shd w:val="clear" w:color="auto" w:fill="FFFFFF"/>
        </w:rPr>
        <w:t>„specustawy o pomocy”</w:t>
      </w:r>
      <w:r w:rsidRPr="002D1B20">
        <w:rPr>
          <w:rFonts w:ascii="Arial" w:hAnsi="Arial" w:cs="Arial"/>
          <w:shd w:val="clear" w:color="auto" w:fill="FFFFFF"/>
        </w:rPr>
        <w:t xml:space="preserve"> oraz</w:t>
      </w:r>
      <w:r>
        <w:rPr>
          <w:rFonts w:ascii="Arial" w:hAnsi="Arial" w:cs="Arial"/>
          <w:shd w:val="clear" w:color="auto" w:fill="FFFFFF"/>
        </w:rPr>
        <w:t xml:space="preserve"> </w:t>
      </w:r>
      <w:r w:rsidRPr="002D1B20">
        <w:rPr>
          <w:rFonts w:ascii="Arial" w:hAnsi="Arial" w:cs="Arial"/>
          <w:shd w:val="clear" w:color="auto" w:fill="FFFFFF"/>
        </w:rPr>
        <w:t xml:space="preserve"> § 1 </w:t>
      </w:r>
      <w:r>
        <w:rPr>
          <w:rFonts w:ascii="Arial" w:hAnsi="Arial" w:cs="Arial"/>
          <w:shd w:val="clear" w:color="auto" w:fill="FFFFFF"/>
        </w:rPr>
        <w:t>w/w rozporządzenia</w:t>
      </w:r>
      <w:r w:rsidRPr="002D1B20">
        <w:rPr>
          <w:rFonts w:ascii="Arial" w:hAnsi="Arial" w:cs="Arial"/>
          <w:shd w:val="clear" w:color="auto" w:fill="FFFFFF"/>
        </w:rPr>
        <w:t>.</w:t>
      </w:r>
    </w:p>
    <w:p w:rsidR="009904C7" w:rsidRPr="0019188F" w:rsidRDefault="009904C7" w:rsidP="009904C7">
      <w:pPr>
        <w:pStyle w:val="Akapitzlist"/>
        <w:spacing w:line="360" w:lineRule="auto"/>
        <w:ind w:left="0"/>
        <w:rPr>
          <w:rFonts w:ascii="Arial" w:hAnsi="Arial" w:cs="Arial"/>
        </w:rPr>
      </w:pPr>
      <w:r w:rsidRPr="0019188F">
        <w:rPr>
          <w:rFonts w:ascii="Arial" w:hAnsi="Arial" w:cs="Arial"/>
        </w:rPr>
        <w:t xml:space="preserve">Sytuacja jest jednak szczególna, głównie ze względu na skalę zjawiska. Problem dotyczy większości samorządów w Polsce. </w:t>
      </w:r>
    </w:p>
    <w:p w:rsidR="009904C7" w:rsidRDefault="009904C7" w:rsidP="009904C7">
      <w:pPr>
        <w:spacing w:line="360" w:lineRule="auto"/>
        <w:jc w:val="both"/>
        <w:rPr>
          <w:rFonts w:ascii="Arial" w:hAnsi="Arial" w:cs="Arial"/>
          <w:shd w:val="clear" w:color="auto" w:fill="FFFFFF"/>
        </w:rPr>
      </w:pPr>
      <w:r>
        <w:rPr>
          <w:rFonts w:ascii="Arial" w:hAnsi="Arial" w:cs="Arial"/>
          <w:shd w:val="clear" w:color="auto" w:fill="FFFFFF"/>
        </w:rPr>
        <w:t xml:space="preserve">Szczególne przepisy dedykowane obywatelom Ukrainy zawarte zostały w </w:t>
      </w:r>
      <w:r w:rsidRPr="00F5462D">
        <w:rPr>
          <w:rFonts w:ascii="Arial" w:hAnsi="Arial" w:cs="Arial"/>
          <w:shd w:val="clear" w:color="auto" w:fill="FFFFFF"/>
        </w:rPr>
        <w:t>Ustaw</w:t>
      </w:r>
      <w:r>
        <w:rPr>
          <w:rFonts w:ascii="Arial" w:hAnsi="Arial" w:cs="Arial"/>
          <w:shd w:val="clear" w:color="auto" w:fill="FFFFFF"/>
        </w:rPr>
        <w:t>ie</w:t>
      </w:r>
      <w:r w:rsidRPr="00F5462D">
        <w:rPr>
          <w:rFonts w:ascii="Arial" w:hAnsi="Arial" w:cs="Arial"/>
          <w:shd w:val="clear" w:color="auto" w:fill="FFFFFF"/>
        </w:rPr>
        <w:t xml:space="preserve"> o pomocy obywatelom Ukrainy w związku z konfliktem zbrojnym na terytorium tego państwa</w:t>
      </w:r>
      <w:r>
        <w:rPr>
          <w:rFonts w:ascii="Arial" w:hAnsi="Arial" w:cs="Arial"/>
          <w:shd w:val="clear" w:color="auto" w:fill="FFFFFF"/>
        </w:rPr>
        <w:t>, która</w:t>
      </w:r>
      <w:r w:rsidRPr="00F5462D">
        <w:rPr>
          <w:rFonts w:ascii="Arial" w:hAnsi="Arial" w:cs="Arial"/>
          <w:shd w:val="clear" w:color="auto" w:fill="FFFFFF"/>
        </w:rPr>
        <w:t xml:space="preserve"> weszła w życie 12 marca 2022 r. (z mocą obowiązującą od 24 lutego 2022 r.). </w:t>
      </w:r>
      <w:r>
        <w:rPr>
          <w:rFonts w:ascii="Arial" w:hAnsi="Arial" w:cs="Arial"/>
          <w:shd w:val="clear" w:color="auto" w:fill="FFFFFF"/>
        </w:rPr>
        <w:t>R</w:t>
      </w:r>
      <w:r w:rsidRPr="00F5462D">
        <w:rPr>
          <w:rFonts w:ascii="Arial" w:hAnsi="Arial" w:cs="Arial"/>
          <w:shd w:val="clear" w:color="auto" w:fill="FFFFFF"/>
        </w:rPr>
        <w:t>eguluj</w:t>
      </w:r>
      <w:r>
        <w:rPr>
          <w:rFonts w:ascii="Arial" w:hAnsi="Arial" w:cs="Arial"/>
          <w:shd w:val="clear" w:color="auto" w:fill="FFFFFF"/>
        </w:rPr>
        <w:t>ą</w:t>
      </w:r>
      <w:r w:rsidRPr="00F5462D">
        <w:rPr>
          <w:rFonts w:ascii="Arial" w:hAnsi="Arial" w:cs="Arial"/>
          <w:shd w:val="clear" w:color="auto" w:fill="FFFFFF"/>
        </w:rPr>
        <w:t xml:space="preserve"> m.in. przepisy dotyczące kształcenia, wychowania i opieki dzieci i uczniów będących obywatelami Ukrainy</w:t>
      </w:r>
      <w:r>
        <w:rPr>
          <w:rFonts w:ascii="Arial" w:hAnsi="Arial" w:cs="Arial"/>
          <w:shd w:val="clear" w:color="auto" w:fill="FFFFFF"/>
        </w:rPr>
        <w:t xml:space="preserve"> zwana dalej „specustawą”</w:t>
      </w:r>
      <w:r w:rsidRPr="00F5462D">
        <w:rPr>
          <w:rFonts w:ascii="Arial" w:hAnsi="Arial" w:cs="Arial"/>
          <w:shd w:val="clear" w:color="auto" w:fill="FFFFFF"/>
        </w:rPr>
        <w:t xml:space="preserve">, w tym wsparcia jednostek samorządu terytorialnego </w:t>
      </w:r>
      <w:r>
        <w:rPr>
          <w:rFonts w:ascii="Arial" w:hAnsi="Arial" w:cs="Arial"/>
          <w:shd w:val="clear" w:color="auto" w:fill="FFFFFF"/>
        </w:rPr>
        <w:br/>
      </w:r>
      <w:r w:rsidRPr="00F5462D">
        <w:rPr>
          <w:rFonts w:ascii="Arial" w:hAnsi="Arial" w:cs="Arial"/>
          <w:shd w:val="clear" w:color="auto" w:fill="FFFFFF"/>
        </w:rPr>
        <w:t xml:space="preserve">w realizacji dodatkowych zadań oświatowych w tym zakresie. Wydane na mocy delegacji </w:t>
      </w:r>
      <w:r>
        <w:rPr>
          <w:rFonts w:ascii="Arial" w:hAnsi="Arial" w:cs="Arial"/>
          <w:shd w:val="clear" w:color="auto" w:fill="FFFFFF"/>
        </w:rPr>
        <w:t xml:space="preserve">zawartej w art. 59  specustawy </w:t>
      </w:r>
      <w:r w:rsidRPr="0019188F">
        <w:rPr>
          <w:rFonts w:ascii="Arial" w:hAnsi="Arial" w:cs="Arial"/>
          <w:shd w:val="clear" w:color="auto" w:fill="FFFFFF"/>
        </w:rPr>
        <w:t>Rozporządzenie Ministra Edukacji i Nauki z dnia 21 marca 2022 r. w sprawie organizacji kształcenia, wychowania i opieki dzieci i młodzieży będących obywatelami Ukrainy oraz zmiana rozporządzenia z dnia 11 sierpnia 2022 r.</w:t>
      </w:r>
      <w:r w:rsidRPr="00F5462D">
        <w:rPr>
          <w:rFonts w:ascii="Arial" w:hAnsi="Arial" w:cs="Arial"/>
          <w:shd w:val="clear" w:color="auto" w:fill="FFFFFF"/>
        </w:rPr>
        <w:t xml:space="preserve"> </w:t>
      </w:r>
      <w:r>
        <w:rPr>
          <w:rFonts w:ascii="Arial" w:hAnsi="Arial" w:cs="Arial"/>
          <w:shd w:val="clear" w:color="auto" w:fill="FFFFFF"/>
        </w:rPr>
        <w:t>reguluje kwestie organizacji i kształcenia dzieci i młodzieży z Ukrainy. Zadania w zakresie kształcenia dzieci</w:t>
      </w:r>
      <w:r>
        <w:rPr>
          <w:rFonts w:ascii="Arial" w:hAnsi="Arial" w:cs="Arial"/>
          <w:shd w:val="clear" w:color="auto" w:fill="FFFFFF"/>
        </w:rPr>
        <w:br/>
        <w:t xml:space="preserve">i młodzieży zawarte są w art. 50-59 specustawy. Wskazane są min: </w:t>
      </w:r>
    </w:p>
    <w:p w:rsidR="009904C7" w:rsidRDefault="009904C7" w:rsidP="009904C7">
      <w:pPr>
        <w:pStyle w:val="NormalnyWeb"/>
        <w:spacing w:before="0" w:beforeAutospacing="0" w:after="0" w:afterAutospacing="0" w:line="360" w:lineRule="auto"/>
        <w:ind w:left="142" w:hanging="502"/>
        <w:jc w:val="both"/>
        <w:rPr>
          <w:rFonts w:ascii="Arial" w:eastAsia="Calibri" w:hAnsi="Arial" w:cs="Arial"/>
          <w:color w:val="000000" w:themeColor="text1"/>
          <w:sz w:val="22"/>
          <w:szCs w:val="22"/>
        </w:rPr>
      </w:pPr>
      <w:r>
        <w:rPr>
          <w:rFonts w:ascii="Arial" w:hAnsi="Arial" w:cs="Arial"/>
          <w:shd w:val="clear" w:color="auto" w:fill="FFFFFF"/>
        </w:rPr>
        <w:lastRenderedPageBreak/>
        <w:t xml:space="preserve">Art. 50 – </w:t>
      </w:r>
      <w:r w:rsidRPr="00211FAA">
        <w:rPr>
          <w:rFonts w:ascii="Arial" w:hAnsi="Arial" w:cs="Arial"/>
          <w:sz w:val="22"/>
          <w:szCs w:val="22"/>
          <w:shd w:val="clear" w:color="auto" w:fill="FFFFFF"/>
        </w:rPr>
        <w:t>reguluje finansowanie zadań oświatowych, wskazując</w:t>
      </w:r>
      <w:r>
        <w:rPr>
          <w:rFonts w:ascii="Arial" w:hAnsi="Arial" w:cs="Arial"/>
          <w:sz w:val="22"/>
          <w:szCs w:val="22"/>
          <w:shd w:val="clear" w:color="auto" w:fill="FFFFFF"/>
        </w:rPr>
        <w:t>, że zostanie</w:t>
      </w:r>
      <w:r w:rsidRPr="00211FAA">
        <w:rPr>
          <w:rFonts w:ascii="Arial" w:hAnsi="Arial" w:cs="Arial"/>
          <w:sz w:val="22"/>
          <w:szCs w:val="22"/>
          <w:shd w:val="clear" w:color="auto" w:fill="FFFFFF"/>
        </w:rPr>
        <w:t xml:space="preserve"> </w:t>
      </w:r>
      <w:r w:rsidRPr="00211FAA">
        <w:rPr>
          <w:rFonts w:ascii="Arial" w:eastAsia="Calibri" w:hAnsi="Arial" w:cs="Arial"/>
          <w:b/>
          <w:bCs/>
          <w:color w:val="2A2835"/>
          <w:sz w:val="22"/>
          <w:szCs w:val="22"/>
        </w:rPr>
        <w:t xml:space="preserve">zwiększona  </w:t>
      </w:r>
      <w:r w:rsidRPr="00211FAA">
        <w:rPr>
          <w:rFonts w:ascii="Arial" w:eastAsia="Calibri" w:hAnsi="Arial" w:cs="Arial"/>
          <w:b/>
          <w:bCs/>
          <w:color w:val="000000" w:themeColor="text1"/>
          <w:sz w:val="22"/>
          <w:szCs w:val="22"/>
        </w:rPr>
        <w:t xml:space="preserve">rezerwa </w:t>
      </w:r>
      <w:r w:rsidRPr="00211FAA">
        <w:rPr>
          <w:rFonts w:ascii="Arial" w:eastAsia="Calibri" w:hAnsi="Arial" w:cs="Arial"/>
          <w:color w:val="000000" w:themeColor="text1"/>
          <w:sz w:val="22"/>
          <w:szCs w:val="22"/>
        </w:rPr>
        <w:t xml:space="preserve">części oświatowej subwencji ogólnej z przeznaczeniem na wsparcie jednostek samorządu terytorialnego w realizacji dodatkowych zadań oświatowych związanych </w:t>
      </w:r>
      <w:r>
        <w:rPr>
          <w:rFonts w:ascii="Arial" w:eastAsia="Calibri" w:hAnsi="Arial" w:cs="Arial"/>
          <w:color w:val="000000" w:themeColor="text1"/>
          <w:sz w:val="22"/>
          <w:szCs w:val="22"/>
        </w:rPr>
        <w:br/>
      </w:r>
      <w:r w:rsidRPr="00211FAA">
        <w:rPr>
          <w:rFonts w:ascii="Arial" w:eastAsia="Calibri" w:hAnsi="Arial" w:cs="Arial"/>
          <w:color w:val="000000" w:themeColor="text1"/>
          <w:sz w:val="22"/>
          <w:szCs w:val="22"/>
        </w:rPr>
        <w:t xml:space="preserve">z kształceniem, wychowaniem i opieką nad dziećmi i uczniami, będącymi obywatelami Ukrainy, których pobyt na terytorium RP </w:t>
      </w:r>
      <w:r w:rsidRPr="00211FAA">
        <w:rPr>
          <w:rFonts w:ascii="Arial" w:eastAsia="Calibri" w:hAnsi="Arial" w:cs="Arial"/>
          <w:b/>
          <w:bCs/>
          <w:color w:val="000000" w:themeColor="text1"/>
          <w:sz w:val="22"/>
          <w:szCs w:val="22"/>
        </w:rPr>
        <w:t xml:space="preserve">jest uznawany za legalny. </w:t>
      </w:r>
      <w:r w:rsidRPr="00211FAA">
        <w:rPr>
          <w:rFonts w:ascii="Arial" w:eastAsia="Calibri" w:hAnsi="Arial" w:cs="Arial"/>
          <w:color w:val="000000" w:themeColor="text1"/>
          <w:sz w:val="22"/>
          <w:szCs w:val="22"/>
        </w:rPr>
        <w:t>Do podziału środków nie stosuje się wyłączeń, o których mowa w art. 28 ust. 5 pkt 1 i 2 ustawy o dochodach jednostek samorządu terytorialnego (finansowanie wychowania przedszkolnego i dowożenia dzieci z Ukrainy)</w:t>
      </w:r>
      <w:r>
        <w:rPr>
          <w:rFonts w:ascii="Arial" w:eastAsia="Calibri" w:hAnsi="Arial" w:cs="Arial"/>
          <w:color w:val="000000" w:themeColor="text1"/>
          <w:sz w:val="22"/>
          <w:szCs w:val="22"/>
        </w:rPr>
        <w:t>.</w:t>
      </w:r>
    </w:p>
    <w:p w:rsidR="009904C7" w:rsidRDefault="009904C7" w:rsidP="009904C7">
      <w:pPr>
        <w:spacing w:after="0" w:line="360" w:lineRule="auto"/>
        <w:ind w:left="709" w:hanging="993"/>
        <w:jc w:val="both"/>
        <w:rPr>
          <w:rFonts w:ascii="Arial" w:eastAsia="Calibri" w:hAnsi="Arial" w:cs="Arial"/>
          <w:color w:val="000000" w:themeColor="text1"/>
        </w:rPr>
      </w:pPr>
      <w:r w:rsidRPr="00604F89">
        <w:rPr>
          <w:rFonts w:ascii="Arial" w:eastAsia="Calibri" w:hAnsi="Arial" w:cs="Arial"/>
          <w:color w:val="000000" w:themeColor="text1"/>
        </w:rPr>
        <w:t xml:space="preserve">Art. 51 – reguluje tworzenie i likwidację innych lokalizacji prowadzenia zajęć dydaktycznych, wychowawczych i opiekuńczych. </w:t>
      </w:r>
    </w:p>
    <w:p w:rsidR="009904C7" w:rsidRPr="00D657E6" w:rsidRDefault="009904C7" w:rsidP="009904C7">
      <w:pPr>
        <w:pStyle w:val="Akapitzlist"/>
        <w:numPr>
          <w:ilvl w:val="0"/>
          <w:numId w:val="3"/>
        </w:numPr>
        <w:spacing w:after="0" w:line="360" w:lineRule="auto"/>
        <w:ind w:left="709" w:hanging="142"/>
        <w:jc w:val="both"/>
        <w:rPr>
          <w:rFonts w:ascii="Arial" w:eastAsia="Times New Roman" w:hAnsi="Arial" w:cs="Arial"/>
          <w:color w:val="000000" w:themeColor="text1"/>
          <w:lang w:eastAsia="pl-PL"/>
        </w:rPr>
      </w:pPr>
      <w:r>
        <w:rPr>
          <w:rFonts w:ascii="Arial" w:eastAsia="Calibri" w:hAnsi="Arial" w:cs="Arial"/>
          <w:color w:val="000000" w:themeColor="text1"/>
          <w:lang w:eastAsia="pl-PL"/>
        </w:rPr>
        <w:t xml:space="preserve"> </w:t>
      </w:r>
      <w:r w:rsidRPr="00D657E6">
        <w:rPr>
          <w:rFonts w:ascii="Arial" w:eastAsia="Calibri" w:hAnsi="Arial" w:cs="Arial"/>
          <w:color w:val="000000" w:themeColor="text1"/>
          <w:lang w:eastAsia="pl-PL"/>
        </w:rPr>
        <w:t xml:space="preserve">Wprowadzone rozwiązania pozwalają na zapewnienia kształcenia, wychowania </w:t>
      </w:r>
      <w:r w:rsidRPr="00D657E6">
        <w:rPr>
          <w:rFonts w:ascii="Arial" w:eastAsia="Calibri" w:hAnsi="Arial" w:cs="Arial"/>
          <w:color w:val="000000" w:themeColor="text1"/>
          <w:lang w:eastAsia="pl-PL"/>
        </w:rPr>
        <w:br/>
        <w:t xml:space="preserve">i opieki dzieciom lub uczniom będącym obywatelami Ukrainy także wtedy, gdy nie ma miejsca ani warunków w istniejącej </w:t>
      </w:r>
      <w:r w:rsidRPr="00D657E6">
        <w:rPr>
          <w:rFonts w:ascii="Arial" w:eastAsia="Calibri" w:hAnsi="Arial" w:cs="Arial"/>
          <w:b/>
          <w:bCs/>
          <w:color w:val="000000" w:themeColor="text1"/>
          <w:lang w:eastAsia="pl-PL"/>
        </w:rPr>
        <w:t>szkole czy przedszkolu</w:t>
      </w:r>
      <w:r w:rsidRPr="00D657E6">
        <w:rPr>
          <w:rFonts w:ascii="Arial" w:eastAsia="Calibri" w:hAnsi="Arial" w:cs="Arial"/>
          <w:color w:val="000000" w:themeColor="text1"/>
          <w:lang w:eastAsia="pl-PL"/>
        </w:rPr>
        <w:t>.</w:t>
      </w:r>
    </w:p>
    <w:p w:rsidR="009904C7" w:rsidRPr="00D657E6" w:rsidRDefault="009904C7" w:rsidP="009904C7">
      <w:pPr>
        <w:pStyle w:val="Akapitzlist"/>
        <w:numPr>
          <w:ilvl w:val="0"/>
          <w:numId w:val="3"/>
        </w:numPr>
        <w:spacing w:after="0" w:line="360" w:lineRule="auto"/>
        <w:ind w:left="709" w:hanging="142"/>
        <w:jc w:val="both"/>
        <w:rPr>
          <w:rFonts w:ascii="Arial" w:eastAsia="Times New Roman" w:hAnsi="Arial" w:cs="Arial"/>
          <w:color w:val="000000" w:themeColor="text1"/>
          <w:lang w:eastAsia="pl-PL"/>
        </w:rPr>
      </w:pPr>
      <w:r>
        <w:rPr>
          <w:rFonts w:ascii="Arial" w:eastAsia="Calibri" w:hAnsi="Arial" w:cs="Arial"/>
          <w:color w:val="000000" w:themeColor="text1"/>
          <w:lang w:eastAsia="pl-PL"/>
        </w:rPr>
        <w:t xml:space="preserve"> </w:t>
      </w:r>
      <w:r w:rsidRPr="00D657E6">
        <w:rPr>
          <w:rFonts w:ascii="Arial" w:eastAsia="Calibri" w:hAnsi="Arial" w:cs="Arial"/>
          <w:color w:val="000000" w:themeColor="text1"/>
          <w:lang w:eastAsia="pl-PL"/>
        </w:rPr>
        <w:t xml:space="preserve">Regulacje prawne pozwalają na niezwłoczne utworzenia takich miejsc do nauki </w:t>
      </w:r>
      <w:r w:rsidRPr="00D657E6">
        <w:rPr>
          <w:rFonts w:ascii="Arial" w:eastAsia="Calibri" w:hAnsi="Arial" w:cs="Arial"/>
          <w:color w:val="000000" w:themeColor="text1"/>
          <w:lang w:eastAsia="pl-PL"/>
        </w:rPr>
        <w:br/>
        <w:t xml:space="preserve">i pobytu dzieci w oddziałach przedszkolnych i szkolnych w innych lokalizacjach. Nie są tutaj wymagane przepisy dotyczące przekształcenia szkół, czy też zmiany uchwał </w:t>
      </w:r>
      <w:r w:rsidRPr="00D657E6">
        <w:rPr>
          <w:rFonts w:ascii="Arial" w:eastAsia="Calibri" w:hAnsi="Arial" w:cs="Arial"/>
          <w:color w:val="000000" w:themeColor="text1"/>
          <w:lang w:eastAsia="pl-PL"/>
        </w:rPr>
        <w:br/>
        <w:t xml:space="preserve">w sprawie sieci szkół. </w:t>
      </w:r>
    </w:p>
    <w:p w:rsidR="009904C7" w:rsidRDefault="009904C7" w:rsidP="009904C7">
      <w:pPr>
        <w:tabs>
          <w:tab w:val="num" w:pos="360"/>
        </w:tabs>
        <w:spacing w:after="0" w:line="360" w:lineRule="auto"/>
        <w:ind w:left="709" w:hanging="993"/>
        <w:contextualSpacing/>
        <w:jc w:val="both"/>
        <w:rPr>
          <w:rFonts w:ascii="Arial" w:eastAsia="Times New Roman" w:hAnsi="Arial" w:cs="Arial"/>
          <w:color w:val="000000" w:themeColor="text1"/>
          <w:lang w:eastAsia="pl-PL"/>
        </w:rPr>
      </w:pPr>
      <w:r>
        <w:rPr>
          <w:rFonts w:ascii="Arial" w:eastAsia="Calibri" w:hAnsi="Arial" w:cs="Arial"/>
          <w:color w:val="000000" w:themeColor="text1"/>
          <w:lang w:eastAsia="pl-PL"/>
        </w:rPr>
        <w:t xml:space="preserve">Art. 52 – reguluje kwestie związane z </w:t>
      </w:r>
      <w:r w:rsidRPr="007F41B0">
        <w:rPr>
          <w:rFonts w:ascii="Arial" w:eastAsia="Calibri" w:hAnsi="Arial" w:cs="Arial"/>
          <w:color w:val="000000" w:themeColor="text1"/>
          <w:lang w:eastAsia="pl-PL"/>
        </w:rPr>
        <w:t>zapewnienie</w:t>
      </w:r>
      <w:r>
        <w:rPr>
          <w:rFonts w:ascii="Arial" w:eastAsia="Calibri" w:hAnsi="Arial" w:cs="Arial"/>
          <w:color w:val="000000" w:themeColor="text1"/>
          <w:lang w:eastAsia="pl-PL"/>
        </w:rPr>
        <w:t>m</w:t>
      </w:r>
      <w:r w:rsidRPr="007F41B0">
        <w:rPr>
          <w:rFonts w:ascii="Arial" w:eastAsia="Calibri" w:hAnsi="Arial" w:cs="Arial"/>
          <w:color w:val="000000" w:themeColor="text1"/>
          <w:lang w:eastAsia="pl-PL"/>
        </w:rPr>
        <w:t xml:space="preserve"> dzieciom i uczniom będących obywateli Ukrainy bezpłatnego transportu do miejsc zapewniających im kształcenie, wychowanie i opiekę</w:t>
      </w:r>
      <w:r>
        <w:rPr>
          <w:rFonts w:ascii="Arial" w:eastAsia="Calibri" w:hAnsi="Arial" w:cs="Arial"/>
          <w:color w:val="000000" w:themeColor="text1"/>
          <w:lang w:eastAsia="pl-PL"/>
        </w:rPr>
        <w:t xml:space="preserve">. </w:t>
      </w:r>
      <w:r w:rsidRPr="007F41B0">
        <w:rPr>
          <w:rFonts w:ascii="Arial" w:eastAsia="Times New Roman" w:hAnsi="Arial" w:cs="Arial"/>
          <w:color w:val="000000" w:themeColor="text1"/>
          <w:lang w:eastAsia="pl-PL"/>
        </w:rPr>
        <w:t xml:space="preserve">JST może zorganizować dzieciom i uczniom z Ukrainy, których pobyt uznawany jest za legalny  bezpłatny transport do miejsca, w którym zapewnia się im kształcenie, wychowanie i opiekę. W przypadku zorganizowania tego transportu JST jest obowiązana w czasie przewozu zapewnić opiekę dzieciom korzystającym </w:t>
      </w:r>
      <w:r>
        <w:rPr>
          <w:rFonts w:ascii="Arial" w:eastAsia="Times New Roman" w:hAnsi="Arial" w:cs="Arial"/>
          <w:color w:val="000000" w:themeColor="text1"/>
          <w:lang w:eastAsia="pl-PL"/>
        </w:rPr>
        <w:br/>
      </w:r>
      <w:r w:rsidRPr="007F41B0">
        <w:rPr>
          <w:rFonts w:ascii="Arial" w:eastAsia="Times New Roman" w:hAnsi="Arial" w:cs="Arial"/>
          <w:color w:val="000000" w:themeColor="text1"/>
          <w:lang w:eastAsia="pl-PL"/>
        </w:rPr>
        <w:t>z wychowania przedszkolnego oraz uczniom</w:t>
      </w:r>
      <w:r>
        <w:rPr>
          <w:rFonts w:ascii="Arial" w:eastAsia="Times New Roman" w:hAnsi="Arial" w:cs="Arial"/>
          <w:color w:val="000000" w:themeColor="text1"/>
          <w:lang w:eastAsia="pl-PL"/>
        </w:rPr>
        <w:t xml:space="preserve"> </w:t>
      </w:r>
      <w:r w:rsidRPr="007F41B0">
        <w:rPr>
          <w:rFonts w:ascii="Arial" w:eastAsia="Times New Roman" w:hAnsi="Arial" w:cs="Arial"/>
          <w:color w:val="000000" w:themeColor="text1"/>
          <w:lang w:eastAsia="pl-PL"/>
        </w:rPr>
        <w:t>w szkole podstawowej.</w:t>
      </w:r>
    </w:p>
    <w:p w:rsidR="009904C7" w:rsidRDefault="009904C7" w:rsidP="009904C7">
      <w:pPr>
        <w:tabs>
          <w:tab w:val="num" w:pos="360"/>
        </w:tabs>
        <w:spacing w:after="0" w:line="360" w:lineRule="auto"/>
        <w:ind w:left="709" w:hanging="993"/>
        <w:contextualSpacing/>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Art. 53 – reguluje zadania w zakresie udzielania p</w:t>
      </w:r>
      <w:r w:rsidRPr="002D785B">
        <w:rPr>
          <w:rFonts w:ascii="Arial" w:eastAsia="Times New Roman" w:hAnsi="Arial" w:cs="Arial"/>
          <w:color w:val="000000" w:themeColor="text1"/>
          <w:lang w:eastAsia="pl-PL"/>
        </w:rPr>
        <w:t>omoc</w:t>
      </w:r>
      <w:r>
        <w:rPr>
          <w:rFonts w:ascii="Arial" w:eastAsia="Times New Roman" w:hAnsi="Arial" w:cs="Arial"/>
          <w:color w:val="000000" w:themeColor="text1"/>
          <w:lang w:eastAsia="pl-PL"/>
        </w:rPr>
        <w:t>y</w:t>
      </w:r>
      <w:r w:rsidRPr="002D785B">
        <w:rPr>
          <w:rFonts w:ascii="Arial" w:eastAsia="Times New Roman" w:hAnsi="Arial" w:cs="Arial"/>
          <w:color w:val="000000" w:themeColor="text1"/>
          <w:lang w:eastAsia="pl-PL"/>
        </w:rPr>
        <w:t xml:space="preserve"> materialn</w:t>
      </w:r>
      <w:r>
        <w:rPr>
          <w:rFonts w:ascii="Arial" w:eastAsia="Times New Roman" w:hAnsi="Arial" w:cs="Arial"/>
          <w:color w:val="000000" w:themeColor="text1"/>
          <w:lang w:eastAsia="pl-PL"/>
        </w:rPr>
        <w:t>ej</w:t>
      </w:r>
      <w:r w:rsidRPr="002D785B">
        <w:rPr>
          <w:rFonts w:ascii="Arial" w:eastAsia="Times New Roman" w:hAnsi="Arial" w:cs="Arial"/>
          <w:color w:val="000000" w:themeColor="text1"/>
          <w:lang w:eastAsia="pl-PL"/>
        </w:rPr>
        <w:t xml:space="preserve"> dla uczniów będących obywatelami Ukrainy</w:t>
      </w:r>
      <w:r>
        <w:rPr>
          <w:rFonts w:ascii="Arial" w:eastAsia="Times New Roman" w:hAnsi="Arial" w:cs="Arial"/>
          <w:color w:val="000000" w:themeColor="text1"/>
          <w:lang w:eastAsia="pl-PL"/>
        </w:rPr>
        <w:t xml:space="preserve">. </w:t>
      </w:r>
      <w:r w:rsidRPr="002D785B">
        <w:rPr>
          <w:rFonts w:ascii="Arial" w:eastAsia="Times New Roman" w:hAnsi="Arial" w:cs="Arial"/>
          <w:color w:val="000000" w:themeColor="text1"/>
          <w:lang w:eastAsia="pl-PL"/>
        </w:rPr>
        <w:t>Uczniom z Ukrainy, których pobyt na terytorium R</w:t>
      </w:r>
      <w:r>
        <w:rPr>
          <w:rFonts w:ascii="Arial" w:eastAsia="Times New Roman" w:hAnsi="Arial" w:cs="Arial"/>
          <w:color w:val="000000" w:themeColor="text1"/>
          <w:lang w:eastAsia="pl-PL"/>
        </w:rPr>
        <w:t xml:space="preserve">zeczypospolitej </w:t>
      </w:r>
      <w:r w:rsidRPr="002D785B">
        <w:rPr>
          <w:rFonts w:ascii="Arial" w:eastAsia="Times New Roman" w:hAnsi="Arial" w:cs="Arial"/>
          <w:color w:val="000000" w:themeColor="text1"/>
          <w:lang w:eastAsia="pl-PL"/>
        </w:rPr>
        <w:t>P</w:t>
      </w:r>
      <w:r>
        <w:rPr>
          <w:rFonts w:ascii="Arial" w:eastAsia="Times New Roman" w:hAnsi="Arial" w:cs="Arial"/>
          <w:color w:val="000000" w:themeColor="text1"/>
          <w:lang w:eastAsia="pl-PL"/>
        </w:rPr>
        <w:t>olskiej</w:t>
      </w:r>
      <w:r w:rsidRPr="002D785B">
        <w:rPr>
          <w:rFonts w:ascii="Arial" w:eastAsia="Times New Roman" w:hAnsi="Arial" w:cs="Arial"/>
          <w:color w:val="000000" w:themeColor="text1"/>
          <w:lang w:eastAsia="pl-PL"/>
        </w:rPr>
        <w:t xml:space="preserve"> uznawany jest za legalny mogą być przyznawane świadczenia wynikające </w:t>
      </w:r>
      <w:r>
        <w:rPr>
          <w:rFonts w:ascii="Arial" w:eastAsia="Times New Roman" w:hAnsi="Arial" w:cs="Arial"/>
          <w:color w:val="000000" w:themeColor="text1"/>
          <w:lang w:eastAsia="pl-PL"/>
        </w:rPr>
        <w:br/>
      </w:r>
      <w:r w:rsidRPr="002D785B">
        <w:rPr>
          <w:rFonts w:ascii="Arial" w:eastAsia="Times New Roman" w:hAnsi="Arial" w:cs="Arial"/>
          <w:color w:val="000000" w:themeColor="text1"/>
          <w:lang w:eastAsia="pl-PL"/>
        </w:rPr>
        <w:t xml:space="preserve">z ustawy </w:t>
      </w:r>
      <w:r>
        <w:rPr>
          <w:rFonts w:ascii="Arial" w:eastAsia="Times New Roman" w:hAnsi="Arial" w:cs="Arial"/>
          <w:color w:val="000000" w:themeColor="text1"/>
          <w:lang w:eastAsia="pl-PL"/>
        </w:rPr>
        <w:t xml:space="preserve">o systemie oświaty z </w:t>
      </w:r>
      <w:r w:rsidRPr="002D785B">
        <w:rPr>
          <w:rFonts w:ascii="Arial" w:eastAsia="Times New Roman" w:hAnsi="Arial" w:cs="Arial"/>
          <w:color w:val="000000" w:themeColor="text1"/>
          <w:lang w:eastAsia="pl-PL"/>
        </w:rPr>
        <w:t>7</w:t>
      </w:r>
      <w:r>
        <w:rPr>
          <w:rFonts w:ascii="Arial" w:eastAsia="Times New Roman" w:hAnsi="Arial" w:cs="Arial"/>
          <w:color w:val="000000" w:themeColor="text1"/>
          <w:lang w:eastAsia="pl-PL"/>
        </w:rPr>
        <w:t xml:space="preserve"> września </w:t>
      </w:r>
      <w:r w:rsidRPr="002D785B">
        <w:rPr>
          <w:rFonts w:ascii="Arial" w:eastAsia="Times New Roman" w:hAnsi="Arial" w:cs="Arial"/>
          <w:color w:val="000000" w:themeColor="text1"/>
          <w:lang w:eastAsia="pl-PL"/>
        </w:rPr>
        <w:t>1991 r. tj. stypendia i zasiłki szkolne na takich samych zasadach jak pozostałym uczniom.</w:t>
      </w:r>
      <w:r>
        <w:rPr>
          <w:rFonts w:ascii="Arial" w:eastAsia="Times New Roman" w:hAnsi="Arial" w:cs="Arial"/>
          <w:color w:val="000000" w:themeColor="text1"/>
          <w:lang w:eastAsia="pl-PL"/>
        </w:rPr>
        <w:t xml:space="preserve"> </w:t>
      </w:r>
      <w:r w:rsidRPr="002D785B">
        <w:rPr>
          <w:rFonts w:ascii="Arial" w:eastAsia="Times New Roman" w:hAnsi="Arial" w:cs="Arial"/>
          <w:color w:val="000000" w:themeColor="text1"/>
          <w:lang w:eastAsia="pl-PL"/>
        </w:rPr>
        <w:t xml:space="preserve">Świadczenie przyznaje wójt/burmistrz lub upoważniona przez niego osoba na wniosek, w którym wnioskodawca podaje imię </w:t>
      </w:r>
      <w:r>
        <w:rPr>
          <w:rFonts w:ascii="Arial" w:eastAsia="Times New Roman" w:hAnsi="Arial" w:cs="Arial"/>
          <w:color w:val="000000" w:themeColor="text1"/>
          <w:lang w:eastAsia="pl-PL"/>
        </w:rPr>
        <w:br/>
      </w:r>
      <w:r w:rsidRPr="002D785B">
        <w:rPr>
          <w:rFonts w:ascii="Arial" w:eastAsia="Times New Roman" w:hAnsi="Arial" w:cs="Arial"/>
          <w:color w:val="000000" w:themeColor="text1"/>
          <w:lang w:eastAsia="pl-PL"/>
        </w:rPr>
        <w:t>i nazwisko dziecka oraz jego rodziców, miejsce pobytu na terytorium RP, oświadczenie o sytuacji rodzinnej i dochodowej (nie uwzględnia się dochodu członka rodziny przebywającego poza terytorium RP)</w:t>
      </w:r>
    </w:p>
    <w:p w:rsidR="009904C7" w:rsidRPr="00A0573E" w:rsidRDefault="009904C7" w:rsidP="009904C7">
      <w:pPr>
        <w:tabs>
          <w:tab w:val="num" w:pos="709"/>
        </w:tabs>
        <w:spacing w:after="0" w:line="360" w:lineRule="auto"/>
        <w:ind w:left="709" w:hanging="993"/>
        <w:contextualSpacing/>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lastRenderedPageBreak/>
        <w:t>Art. 55  - reguluje n</w:t>
      </w:r>
      <w:r w:rsidRPr="00A0573E">
        <w:rPr>
          <w:rFonts w:ascii="Arial" w:eastAsia="Times New Roman" w:hAnsi="Arial" w:cs="Arial"/>
          <w:color w:val="000000" w:themeColor="text1"/>
          <w:lang w:eastAsia="pl-PL"/>
        </w:rPr>
        <w:t>auczanie w oddziale przygotowawczym</w:t>
      </w:r>
      <w:r>
        <w:rPr>
          <w:rFonts w:ascii="Arial" w:eastAsia="Times New Roman" w:hAnsi="Arial" w:cs="Arial"/>
          <w:color w:val="000000" w:themeColor="text1"/>
          <w:lang w:eastAsia="pl-PL"/>
        </w:rPr>
        <w:t xml:space="preserve">. </w:t>
      </w:r>
      <w:r w:rsidRPr="00A0573E">
        <w:rPr>
          <w:rFonts w:ascii="Arial" w:eastAsia="Times New Roman" w:hAnsi="Arial" w:cs="Arial"/>
          <w:color w:val="000000" w:themeColor="text1"/>
          <w:lang w:eastAsia="pl-PL"/>
        </w:rPr>
        <w:t>Funkcjonowanie oddziałów przygotowawczych reguluje art. 165 ust. 11 ustawy Prawo oświatowe</w:t>
      </w:r>
      <w:r>
        <w:rPr>
          <w:rFonts w:ascii="Arial" w:eastAsia="Times New Roman" w:hAnsi="Arial" w:cs="Arial"/>
          <w:color w:val="000000" w:themeColor="text1"/>
          <w:lang w:eastAsia="pl-PL"/>
        </w:rPr>
        <w:t>,</w:t>
      </w:r>
      <w:r w:rsidRPr="00A0573E">
        <w:rPr>
          <w:rFonts w:ascii="Arial" w:eastAsia="Times New Roman" w:hAnsi="Arial" w:cs="Arial"/>
          <w:color w:val="000000" w:themeColor="text1"/>
          <w:lang w:eastAsia="pl-PL"/>
        </w:rPr>
        <w:t xml:space="preserve"> ale specustawa wprowadza dodatkowe regulacj</w:t>
      </w:r>
      <w:r>
        <w:rPr>
          <w:rFonts w:ascii="Arial" w:eastAsia="Times New Roman" w:hAnsi="Arial" w:cs="Arial"/>
          <w:color w:val="000000" w:themeColor="text1"/>
          <w:lang w:eastAsia="pl-PL"/>
        </w:rPr>
        <w:t xml:space="preserve">e: </w:t>
      </w:r>
    </w:p>
    <w:p w:rsidR="009904C7" w:rsidRPr="00D657E6" w:rsidRDefault="009904C7" w:rsidP="009904C7">
      <w:pPr>
        <w:pStyle w:val="Akapitzlist"/>
        <w:numPr>
          <w:ilvl w:val="1"/>
          <w:numId w:val="2"/>
        </w:numPr>
        <w:tabs>
          <w:tab w:val="num" w:pos="360"/>
        </w:tabs>
        <w:spacing w:after="0" w:line="360" w:lineRule="auto"/>
        <w:jc w:val="both"/>
        <w:rPr>
          <w:rFonts w:ascii="Arial" w:eastAsia="Times New Roman" w:hAnsi="Arial" w:cs="Arial"/>
          <w:color w:val="000000" w:themeColor="text1"/>
          <w:lang w:eastAsia="pl-PL"/>
        </w:rPr>
      </w:pPr>
      <w:r w:rsidRPr="00D657E6">
        <w:rPr>
          <w:rFonts w:ascii="Arial" w:eastAsia="Times New Roman" w:hAnsi="Arial" w:cs="Arial"/>
          <w:color w:val="000000" w:themeColor="text1"/>
          <w:lang w:eastAsia="pl-PL"/>
        </w:rPr>
        <w:t>nauczanie w oddziale przygotowawczym może być prowadzone w grupie międzyszkolnej</w:t>
      </w:r>
    </w:p>
    <w:p w:rsidR="009904C7" w:rsidRPr="00D657E6" w:rsidRDefault="009904C7" w:rsidP="009904C7">
      <w:pPr>
        <w:pStyle w:val="Akapitzlist"/>
        <w:numPr>
          <w:ilvl w:val="1"/>
          <w:numId w:val="2"/>
        </w:numPr>
        <w:tabs>
          <w:tab w:val="num" w:pos="360"/>
        </w:tabs>
        <w:spacing w:after="0" w:line="360" w:lineRule="auto"/>
        <w:jc w:val="both"/>
        <w:rPr>
          <w:rFonts w:ascii="Arial" w:eastAsia="Times New Roman" w:hAnsi="Arial" w:cs="Arial"/>
          <w:color w:val="000000" w:themeColor="text1"/>
          <w:lang w:eastAsia="pl-PL"/>
        </w:rPr>
      </w:pPr>
      <w:r w:rsidRPr="00D657E6">
        <w:rPr>
          <w:rFonts w:ascii="Arial" w:eastAsia="Times New Roman" w:hAnsi="Arial" w:cs="Arial"/>
          <w:color w:val="000000" w:themeColor="text1"/>
          <w:lang w:eastAsia="pl-PL"/>
        </w:rPr>
        <w:t xml:space="preserve"> organ wykonawczy JST, w przypadkach uzasadnionych warunkami demograficznymi, może kierować do istniejącego już oddziału przygotowawczego uczniów innych szkół tego samego typu, które ten organ prowadzi. </w:t>
      </w:r>
    </w:p>
    <w:p w:rsidR="009904C7" w:rsidRPr="00D657E6" w:rsidRDefault="009904C7" w:rsidP="009904C7">
      <w:pPr>
        <w:pStyle w:val="Akapitzlist"/>
        <w:numPr>
          <w:ilvl w:val="1"/>
          <w:numId w:val="2"/>
        </w:numPr>
        <w:tabs>
          <w:tab w:val="num" w:pos="360"/>
        </w:tabs>
        <w:spacing w:after="0" w:line="360" w:lineRule="auto"/>
        <w:jc w:val="both"/>
        <w:rPr>
          <w:rFonts w:ascii="Arial" w:eastAsia="Times New Roman" w:hAnsi="Arial" w:cs="Arial"/>
          <w:color w:val="000000" w:themeColor="text1"/>
          <w:lang w:eastAsia="pl-PL"/>
        </w:rPr>
      </w:pPr>
      <w:r w:rsidRPr="00D657E6">
        <w:rPr>
          <w:rFonts w:ascii="Arial" w:eastAsia="Times New Roman" w:hAnsi="Arial" w:cs="Arial"/>
          <w:color w:val="000000" w:themeColor="text1"/>
          <w:lang w:eastAsia="pl-PL"/>
        </w:rPr>
        <w:t>JST mogą zawierać porozumienia w celu kierowania uczniów do oddziału przygotowawczego prowadzonego w szkole tego samego typu przez inną jednostkę samorządu terytorialnego</w:t>
      </w:r>
    </w:p>
    <w:p w:rsidR="009904C7" w:rsidRPr="00D657E6" w:rsidRDefault="009904C7" w:rsidP="009904C7">
      <w:pPr>
        <w:pStyle w:val="Akapitzlist"/>
        <w:numPr>
          <w:ilvl w:val="1"/>
          <w:numId w:val="2"/>
        </w:numPr>
        <w:tabs>
          <w:tab w:val="num" w:pos="360"/>
        </w:tabs>
        <w:spacing w:after="0" w:line="360" w:lineRule="auto"/>
        <w:jc w:val="both"/>
        <w:rPr>
          <w:rFonts w:ascii="Arial" w:eastAsia="Times New Roman" w:hAnsi="Arial" w:cs="Arial"/>
          <w:color w:val="000000" w:themeColor="text1"/>
          <w:lang w:eastAsia="pl-PL"/>
        </w:rPr>
      </w:pPr>
      <w:r w:rsidRPr="00D657E6">
        <w:rPr>
          <w:rFonts w:ascii="Arial" w:eastAsia="Times New Roman" w:hAnsi="Arial" w:cs="Arial"/>
          <w:color w:val="000000" w:themeColor="text1"/>
          <w:lang w:eastAsia="pl-PL"/>
        </w:rPr>
        <w:t xml:space="preserve">Nauczanie w oddziale przygotowawczym jest prowadzone w oparciu </w:t>
      </w:r>
      <w:r>
        <w:rPr>
          <w:rFonts w:ascii="Arial" w:eastAsia="Times New Roman" w:hAnsi="Arial" w:cs="Arial"/>
          <w:color w:val="000000" w:themeColor="text1"/>
          <w:lang w:eastAsia="pl-PL"/>
        </w:rPr>
        <w:br/>
      </w:r>
      <w:r w:rsidRPr="00D657E6">
        <w:rPr>
          <w:rFonts w:ascii="Arial" w:eastAsia="Times New Roman" w:hAnsi="Arial" w:cs="Arial"/>
          <w:color w:val="000000" w:themeColor="text1"/>
          <w:lang w:eastAsia="pl-PL"/>
        </w:rPr>
        <w:t>o realizowane w szkole programy nauczania z zakresu kształcenia ogólnego dostoswane pod względem zakresu treści nauczania oraz metod i form realizacji do potrzeb rozwojowych i edukacyjnych oraz możliwości psychofizycznych uczniów</w:t>
      </w:r>
    </w:p>
    <w:p w:rsidR="009904C7" w:rsidRPr="00A0573E" w:rsidRDefault="009904C7" w:rsidP="009904C7">
      <w:pPr>
        <w:tabs>
          <w:tab w:val="num" w:pos="360"/>
        </w:tabs>
        <w:spacing w:after="0" w:line="360" w:lineRule="auto"/>
        <w:ind w:left="709" w:hanging="993"/>
        <w:contextualSpacing/>
        <w:jc w:val="both"/>
        <w:rPr>
          <w:rFonts w:ascii="Arial" w:eastAsia="Times New Roman" w:hAnsi="Arial" w:cs="Arial"/>
          <w:color w:val="000000" w:themeColor="text1"/>
          <w:lang w:eastAsia="pl-PL"/>
        </w:rPr>
      </w:pPr>
      <w:r w:rsidRPr="00A0573E">
        <w:rPr>
          <w:rFonts w:ascii="Arial" w:eastAsia="Times New Roman" w:hAnsi="Arial" w:cs="Arial"/>
          <w:color w:val="000000" w:themeColor="text1"/>
          <w:lang w:eastAsia="pl-PL"/>
        </w:rPr>
        <w:t>Art. 55b</w:t>
      </w:r>
      <w:r>
        <w:rPr>
          <w:rFonts w:ascii="Arial" w:eastAsia="Times New Roman" w:hAnsi="Arial" w:cs="Arial"/>
          <w:color w:val="000000" w:themeColor="text1"/>
          <w:lang w:eastAsia="pl-PL"/>
        </w:rPr>
        <w:t xml:space="preserve"> ust 1</w:t>
      </w:r>
      <w:r w:rsidRPr="00A0573E">
        <w:rPr>
          <w:rFonts w:ascii="Arial" w:eastAsia="Times New Roman" w:hAnsi="Arial" w:cs="Arial"/>
          <w:color w:val="000000" w:themeColor="text1"/>
          <w:lang w:eastAsia="pl-PL"/>
        </w:rPr>
        <w:t xml:space="preserve"> – </w:t>
      </w:r>
      <w:r w:rsidRPr="00AB0AD6">
        <w:rPr>
          <w:rFonts w:ascii="Arial" w:eastAsia="Times New Roman" w:hAnsi="Arial" w:cs="Arial"/>
          <w:color w:val="000000" w:themeColor="text1"/>
          <w:lang w:eastAsia="pl-PL"/>
        </w:rPr>
        <w:t>w roku szkolnym 2022/2023 dodatkowa nauka języka polskiego może być prowadzona w grupie międzyszkolnej</w:t>
      </w:r>
      <w:r>
        <w:rPr>
          <w:rFonts w:ascii="Arial" w:eastAsia="Times New Roman" w:hAnsi="Arial" w:cs="Arial"/>
          <w:color w:val="000000" w:themeColor="text1"/>
          <w:lang w:eastAsia="pl-PL"/>
        </w:rPr>
        <w:t xml:space="preserve"> </w:t>
      </w:r>
      <w:r w:rsidRPr="00A0573E">
        <w:rPr>
          <w:rFonts w:ascii="Arial" w:eastAsia="Times New Roman" w:hAnsi="Arial" w:cs="Arial"/>
          <w:color w:val="000000" w:themeColor="text1"/>
          <w:lang w:eastAsia="pl-PL"/>
        </w:rPr>
        <w:t>(wejście w życie od 1 września 2022)</w:t>
      </w:r>
    </w:p>
    <w:p w:rsidR="009904C7" w:rsidRPr="00A0573E" w:rsidRDefault="009904C7" w:rsidP="009904C7">
      <w:pPr>
        <w:tabs>
          <w:tab w:val="num" w:pos="360"/>
        </w:tabs>
        <w:spacing w:after="0" w:line="360" w:lineRule="auto"/>
        <w:ind w:left="709" w:hanging="993"/>
        <w:contextualSpacing/>
        <w:jc w:val="both"/>
        <w:rPr>
          <w:rFonts w:ascii="Arial" w:eastAsia="Times New Roman" w:hAnsi="Arial" w:cs="Arial"/>
          <w:color w:val="000000" w:themeColor="text1"/>
          <w:lang w:eastAsia="pl-PL"/>
        </w:rPr>
      </w:pPr>
      <w:r w:rsidRPr="00A0573E">
        <w:rPr>
          <w:rFonts w:ascii="Arial" w:eastAsia="Times New Roman" w:hAnsi="Arial" w:cs="Arial"/>
          <w:color w:val="000000" w:themeColor="text1"/>
          <w:lang w:eastAsia="pl-PL"/>
        </w:rPr>
        <w:t xml:space="preserve">Art. 56a – godziny ponadwymiarowe dla nauczycieli języka polskiego </w:t>
      </w:r>
      <w:r>
        <w:rPr>
          <w:rFonts w:ascii="Arial" w:eastAsia="Times New Roman" w:hAnsi="Arial" w:cs="Arial"/>
          <w:color w:val="000000" w:themeColor="text1"/>
          <w:lang w:eastAsia="pl-PL"/>
        </w:rPr>
        <w:t>mogą być przyznawane</w:t>
      </w:r>
      <w:r w:rsidRPr="00A0573E">
        <w:rPr>
          <w:rFonts w:ascii="Arial" w:eastAsia="Times New Roman" w:hAnsi="Arial" w:cs="Arial"/>
          <w:color w:val="000000" w:themeColor="text1"/>
          <w:lang w:eastAsia="pl-PL"/>
        </w:rPr>
        <w:t xml:space="preserve"> </w:t>
      </w:r>
      <w:r>
        <w:rPr>
          <w:rFonts w:ascii="Arial" w:eastAsia="Times New Roman" w:hAnsi="Arial" w:cs="Arial"/>
          <w:color w:val="000000" w:themeColor="text1"/>
          <w:lang w:eastAsia="pl-PL"/>
        </w:rPr>
        <w:br/>
      </w:r>
      <w:r w:rsidRPr="00A0573E">
        <w:rPr>
          <w:rFonts w:ascii="Arial" w:eastAsia="Times New Roman" w:hAnsi="Arial" w:cs="Arial"/>
          <w:color w:val="000000" w:themeColor="text1"/>
          <w:lang w:eastAsia="pl-PL"/>
        </w:rPr>
        <w:t>w wymiarze wyższym niż w art. 35 KN (wejście w życie 1 lipca 2022 r.)</w:t>
      </w:r>
    </w:p>
    <w:p w:rsidR="009904C7" w:rsidRDefault="009904C7" w:rsidP="009904C7">
      <w:pPr>
        <w:tabs>
          <w:tab w:val="num" w:pos="360"/>
        </w:tabs>
        <w:spacing w:after="0" w:line="360" w:lineRule="auto"/>
        <w:ind w:left="709" w:hanging="993"/>
        <w:contextualSpacing/>
        <w:jc w:val="both"/>
        <w:rPr>
          <w:rFonts w:ascii="Arial" w:eastAsia="Times New Roman" w:hAnsi="Arial" w:cs="Arial"/>
          <w:color w:val="000000" w:themeColor="text1"/>
          <w:lang w:eastAsia="pl-PL"/>
        </w:rPr>
      </w:pPr>
      <w:r w:rsidRPr="00A0573E">
        <w:rPr>
          <w:rFonts w:ascii="Arial" w:eastAsia="Times New Roman" w:hAnsi="Arial" w:cs="Arial"/>
          <w:color w:val="000000" w:themeColor="text1"/>
          <w:lang w:eastAsia="pl-PL"/>
        </w:rPr>
        <w:t xml:space="preserve">Art. 57 – </w:t>
      </w:r>
      <w:r>
        <w:rPr>
          <w:rFonts w:ascii="Arial" w:eastAsia="Times New Roman" w:hAnsi="Arial" w:cs="Arial"/>
          <w:color w:val="000000" w:themeColor="text1"/>
          <w:lang w:eastAsia="pl-PL"/>
        </w:rPr>
        <w:t xml:space="preserve">reguluje kwestie dotyczące </w:t>
      </w:r>
      <w:r w:rsidRPr="00A0573E">
        <w:rPr>
          <w:rFonts w:ascii="Arial" w:eastAsia="Times New Roman" w:hAnsi="Arial" w:cs="Arial"/>
          <w:color w:val="000000" w:themeColor="text1"/>
          <w:lang w:eastAsia="pl-PL"/>
        </w:rPr>
        <w:t>zatrudniani</w:t>
      </w:r>
      <w:r>
        <w:rPr>
          <w:rFonts w:ascii="Arial" w:eastAsia="Times New Roman" w:hAnsi="Arial" w:cs="Arial"/>
          <w:color w:val="000000" w:themeColor="text1"/>
          <w:lang w:eastAsia="pl-PL"/>
        </w:rPr>
        <w:t>a</w:t>
      </w:r>
      <w:r w:rsidRPr="00A0573E">
        <w:rPr>
          <w:rFonts w:ascii="Arial" w:eastAsia="Times New Roman" w:hAnsi="Arial" w:cs="Arial"/>
          <w:color w:val="000000" w:themeColor="text1"/>
          <w:lang w:eastAsia="pl-PL"/>
        </w:rPr>
        <w:t xml:space="preserve"> pomocy nauczyciela na rok 2021/2022 </w:t>
      </w:r>
      <w:r>
        <w:rPr>
          <w:rFonts w:ascii="Arial" w:eastAsia="Times New Roman" w:hAnsi="Arial" w:cs="Arial"/>
          <w:color w:val="000000" w:themeColor="text1"/>
          <w:lang w:eastAsia="pl-PL"/>
        </w:rPr>
        <w:br/>
      </w:r>
      <w:r w:rsidRPr="00A0573E">
        <w:rPr>
          <w:rFonts w:ascii="Arial" w:eastAsia="Times New Roman" w:hAnsi="Arial" w:cs="Arial"/>
          <w:color w:val="000000" w:themeColor="text1"/>
          <w:lang w:eastAsia="pl-PL"/>
        </w:rPr>
        <w:t>i 2022/2023</w:t>
      </w:r>
      <w:r>
        <w:rPr>
          <w:rFonts w:ascii="Arial" w:eastAsia="Times New Roman" w:hAnsi="Arial" w:cs="Arial"/>
          <w:color w:val="000000" w:themeColor="text1"/>
          <w:lang w:eastAsia="pl-PL"/>
        </w:rPr>
        <w:t xml:space="preserve">. W </w:t>
      </w:r>
      <w:r w:rsidRPr="009D0B31">
        <w:rPr>
          <w:rFonts w:ascii="Arial" w:eastAsia="Times New Roman" w:hAnsi="Arial" w:cs="Arial"/>
          <w:color w:val="000000" w:themeColor="text1"/>
          <w:lang w:eastAsia="pl-PL"/>
        </w:rPr>
        <w:t>latach szkolnych 2021/2022 i 2022/2023 na stanowisku pomocy nauczyciela, o którym mowa w art. 165 ust. 8 ustawy z dnia 14 grudnia 2016 r. - Prawo oświatowe, może być zatrudniona osoba nieposiadająca obywatelstwa polskiego, jeżeli posiada znajomość języka polskiego w mowie i piśmie w stopniu umożliwiającym pomoc uczniowi, który nie zna języka polskiego albo zna go na poziomie niewystarczającym do korzystania z nauki. Wymogu znajomości języka polskiego potwierdzonej dokumentem, o którym mowa w art. 11 ust. 3 ustawy z dnia 21 listopada 2008 r. o pracownikach samorządowych, nie stosuje się.</w:t>
      </w:r>
    </w:p>
    <w:p w:rsidR="009904C7" w:rsidRDefault="009904C7" w:rsidP="009904C7">
      <w:pPr>
        <w:tabs>
          <w:tab w:val="num" w:pos="360"/>
        </w:tabs>
        <w:spacing w:after="0" w:line="360" w:lineRule="auto"/>
        <w:ind w:left="709" w:hanging="993"/>
        <w:contextualSpacing/>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 xml:space="preserve">Art. 59 –   Delegacja dla Ministra do wydania rozporządzenia.  </w:t>
      </w:r>
      <w:r w:rsidRPr="0028612C">
        <w:rPr>
          <w:rFonts w:ascii="Arial" w:eastAsia="Times New Roman" w:hAnsi="Arial" w:cs="Arial"/>
          <w:color w:val="000000" w:themeColor="text1"/>
          <w:lang w:eastAsia="pl-PL"/>
        </w:rPr>
        <w:t xml:space="preserve">Minister właściwy do spraw oświaty i wychowania może określić, w drodze rozporządzenia, organizację kształcenia, wychowania i opieki dzieci i młodzieży będących obywatelami Ukrainy, których pobyt na terytorium Rzeczypospolitej Polskiej jest uznawany za legalny na podstawie art. 2 ust. 1, w szczególności w zakresie oceniania, klasyfikowania i promowania, przeprowadzania egzaminów, organizacji pracy jednostek systemu oświaty, </w:t>
      </w:r>
      <w:r w:rsidRPr="0028612C">
        <w:rPr>
          <w:rFonts w:ascii="Arial" w:eastAsia="Times New Roman" w:hAnsi="Arial" w:cs="Arial"/>
          <w:color w:val="000000" w:themeColor="text1"/>
          <w:lang w:eastAsia="pl-PL"/>
        </w:rPr>
        <w:lastRenderedPageBreak/>
        <w:t>przeprowadzania postępowania rekrutacyjnego i wprowadzić w tym zakresie odrębne unormowania, uwzględniając dostosowanie procesu kształcenia, wychowania i opieki do potrzeb i możliwości dzieci i młodzieży będących obywatelami Ukrainy.</w:t>
      </w:r>
    </w:p>
    <w:p w:rsidR="009904C7" w:rsidRDefault="009904C7" w:rsidP="009904C7">
      <w:pPr>
        <w:tabs>
          <w:tab w:val="num" w:pos="360"/>
        </w:tabs>
        <w:spacing w:after="0" w:line="360" w:lineRule="auto"/>
        <w:contextualSpacing/>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Dodatkowe kwestie dotycząc e doregulowania kwestii związanych z organizacją kształcenia ujęte zostały w Rozporządzeniu Ministra Edukacji i Nauki w sprawie organizacji kształcenia, wychowania i opieki dzieci i młodzieży będących obywatelami Ukrainy (Dz.U 2022 poz. 645)</w:t>
      </w:r>
      <w:r>
        <w:rPr>
          <w:rStyle w:val="Odwoanieprzypisudolnego"/>
          <w:rFonts w:ascii="Arial" w:eastAsia="Times New Roman" w:hAnsi="Arial" w:cs="Arial"/>
          <w:color w:val="000000" w:themeColor="text1"/>
          <w:lang w:eastAsia="pl-PL"/>
        </w:rPr>
        <w:footnoteReference w:id="1"/>
      </w:r>
      <w:r>
        <w:rPr>
          <w:rFonts w:ascii="Arial" w:eastAsia="Times New Roman" w:hAnsi="Arial" w:cs="Arial"/>
          <w:color w:val="000000" w:themeColor="text1"/>
          <w:lang w:eastAsia="pl-PL"/>
        </w:rPr>
        <w:t xml:space="preserve"> oraz Rozporządzenie zmieniające rozporządzenie</w:t>
      </w:r>
      <w:r w:rsidRPr="00CD5E59">
        <w:t xml:space="preserve"> </w:t>
      </w:r>
      <w:r w:rsidRPr="00CD5E59">
        <w:rPr>
          <w:rFonts w:ascii="Arial" w:eastAsia="Times New Roman" w:hAnsi="Arial" w:cs="Arial"/>
          <w:color w:val="000000" w:themeColor="text1"/>
          <w:lang w:eastAsia="pl-PL"/>
        </w:rPr>
        <w:t>w sprawie organizacji kształcenia, wychowania i opieki dzieci i młodzieży będących obywatelami Ukrainy</w:t>
      </w:r>
      <w:r>
        <w:rPr>
          <w:rStyle w:val="Odwoanieprzypisudolnego"/>
          <w:rFonts w:ascii="Arial" w:eastAsia="Times New Roman" w:hAnsi="Arial" w:cs="Arial"/>
          <w:color w:val="000000" w:themeColor="text1"/>
          <w:lang w:eastAsia="pl-PL"/>
        </w:rPr>
        <w:footnoteReference w:id="2"/>
      </w:r>
      <w:r>
        <w:rPr>
          <w:rFonts w:ascii="Arial" w:eastAsia="Times New Roman" w:hAnsi="Arial" w:cs="Arial"/>
          <w:color w:val="000000" w:themeColor="text1"/>
          <w:lang w:eastAsia="pl-PL"/>
        </w:rPr>
        <w:t xml:space="preserve"> reguluje </w:t>
      </w:r>
      <w:r>
        <w:rPr>
          <w:rFonts w:ascii="Arial" w:eastAsia="Times New Roman" w:hAnsi="Arial" w:cs="Arial"/>
          <w:color w:val="000000" w:themeColor="text1"/>
          <w:lang w:eastAsia="pl-PL"/>
        </w:rPr>
        <w:br/>
        <w:t>w szczególności kwestie związane z:</w:t>
      </w:r>
    </w:p>
    <w:p w:rsidR="009904C7" w:rsidRDefault="009904C7" w:rsidP="009904C7">
      <w:pPr>
        <w:pStyle w:val="NormalnyWeb"/>
        <w:numPr>
          <w:ilvl w:val="0"/>
          <w:numId w:val="4"/>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z</w:t>
      </w:r>
      <w:r w:rsidRPr="00C604ED">
        <w:rPr>
          <w:rFonts w:ascii="Arial" w:hAnsi="Arial" w:cs="Arial"/>
          <w:color w:val="000000" w:themeColor="text1"/>
          <w:sz w:val="22"/>
          <w:szCs w:val="22"/>
        </w:rPr>
        <w:t>asad</w:t>
      </w:r>
      <w:r>
        <w:rPr>
          <w:rFonts w:ascii="Arial" w:hAnsi="Arial" w:cs="Arial"/>
          <w:color w:val="000000" w:themeColor="text1"/>
          <w:sz w:val="22"/>
          <w:szCs w:val="22"/>
        </w:rPr>
        <w:t xml:space="preserve">ami </w:t>
      </w:r>
      <w:r w:rsidRPr="00C604ED">
        <w:rPr>
          <w:rFonts w:ascii="Arial" w:hAnsi="Arial" w:cs="Arial"/>
          <w:color w:val="000000" w:themeColor="text1"/>
          <w:sz w:val="22"/>
          <w:szCs w:val="22"/>
        </w:rPr>
        <w:t xml:space="preserve"> przyjmowania dzieci i młodzieży z Ukrainy do polskich jednostek systemu oświaty, w tym kwalifikowania do właściwej klasy,</w:t>
      </w:r>
    </w:p>
    <w:p w:rsidR="009904C7" w:rsidRDefault="009904C7" w:rsidP="009904C7">
      <w:pPr>
        <w:pStyle w:val="NormalnyWeb"/>
        <w:numPr>
          <w:ilvl w:val="0"/>
          <w:numId w:val="4"/>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zwiększeniem liczby dzieci w oddziale przedszkola – zgodnie z zapisami rozporządzenia liczba dzieci w oddziale przedszkola może być zwiększona o nie więcej niż 3 dzieci będących obywatelami Ukrainy. Odział w którym zwiększono liczbę dzieci może funkcjonować ze zwiększoną liczbą dzieci  do czasu ukończenia wychowania przedszkolnego przez dzieci będące obywatelami Ukrainy. </w:t>
      </w:r>
    </w:p>
    <w:p w:rsidR="009904C7" w:rsidRDefault="009904C7" w:rsidP="009904C7">
      <w:pPr>
        <w:pStyle w:val="NormalnyWeb"/>
        <w:numPr>
          <w:ilvl w:val="0"/>
          <w:numId w:val="4"/>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zwiększaniem liczby uczniów w oddziale klas I-III – liczba uczniów może być zwiększona o nie więcej niż 4 uczniów będącymi obywatelami Ukrainy</w:t>
      </w:r>
    </w:p>
    <w:p w:rsidR="009904C7" w:rsidRDefault="009904C7" w:rsidP="009904C7">
      <w:pPr>
        <w:pStyle w:val="NormalnyWeb"/>
        <w:numPr>
          <w:ilvl w:val="0"/>
          <w:numId w:val="4"/>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zwiększaniem liczby dzieci w oddziale przedszkola integracyjnego i oddziale integracyjnym w przedszkolu ogólnodostępnym – liczba dzieci może być zwiększona o nie więcej niż 2 dzieci lub uczniów. </w:t>
      </w:r>
    </w:p>
    <w:p w:rsidR="009904C7" w:rsidRDefault="009904C7" w:rsidP="009904C7">
      <w:pPr>
        <w:pStyle w:val="NormalnyWeb"/>
        <w:numPr>
          <w:ilvl w:val="0"/>
          <w:numId w:val="4"/>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zwiększaniem liczby uczniów  w klasie łączonej w:</w:t>
      </w:r>
    </w:p>
    <w:p w:rsidR="009904C7" w:rsidRDefault="009904C7" w:rsidP="009904C7">
      <w:pPr>
        <w:pStyle w:val="NormalnyWeb"/>
        <w:numPr>
          <w:ilvl w:val="0"/>
          <w:numId w:val="5"/>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w szkole podstawowej specjalnej</w:t>
      </w:r>
    </w:p>
    <w:p w:rsidR="009904C7" w:rsidRDefault="009904C7" w:rsidP="009904C7">
      <w:pPr>
        <w:pStyle w:val="NormalnyWeb"/>
        <w:numPr>
          <w:ilvl w:val="0"/>
          <w:numId w:val="5"/>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szkole ponadpodstawowej specjalnej</w:t>
      </w:r>
    </w:p>
    <w:p w:rsidR="009904C7" w:rsidRDefault="009904C7" w:rsidP="009904C7">
      <w:pPr>
        <w:pStyle w:val="NormalnyWeb"/>
        <w:numPr>
          <w:ilvl w:val="0"/>
          <w:numId w:val="5"/>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szkole podstawowej specjalnej funkcjonującej w jednostce pomocy społecznej</w:t>
      </w:r>
    </w:p>
    <w:p w:rsidR="009904C7" w:rsidRDefault="009904C7" w:rsidP="009904C7">
      <w:pPr>
        <w:pStyle w:val="NormalnyWeb"/>
        <w:numPr>
          <w:ilvl w:val="0"/>
          <w:numId w:val="5"/>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szkole ponadpodstawowej specjalnej funkcjonującej w jednostce pomocy społecznej</w:t>
      </w:r>
    </w:p>
    <w:p w:rsidR="009904C7" w:rsidRDefault="009904C7" w:rsidP="009904C7">
      <w:pPr>
        <w:pStyle w:val="NormalnyWeb"/>
        <w:spacing w:before="0" w:beforeAutospacing="0" w:after="0" w:afterAutospacing="0" w:line="360" w:lineRule="auto"/>
        <w:ind w:left="720"/>
        <w:jc w:val="both"/>
        <w:rPr>
          <w:rFonts w:ascii="Arial" w:hAnsi="Arial" w:cs="Arial"/>
          <w:color w:val="000000" w:themeColor="text1"/>
          <w:sz w:val="22"/>
          <w:szCs w:val="22"/>
        </w:rPr>
      </w:pPr>
      <w:r>
        <w:rPr>
          <w:rFonts w:ascii="Arial" w:hAnsi="Arial" w:cs="Arial"/>
          <w:color w:val="000000" w:themeColor="text1"/>
          <w:sz w:val="22"/>
          <w:szCs w:val="22"/>
        </w:rPr>
        <w:lastRenderedPageBreak/>
        <w:t>o której mowa w § 13 rozporządzenia ust 4 i 5 rozporządzenia z dnia 28 lutego</w:t>
      </w:r>
      <w:r>
        <w:rPr>
          <w:rStyle w:val="Odwoanieprzypisudolnego"/>
          <w:rFonts w:ascii="Arial" w:hAnsi="Arial" w:cs="Arial"/>
          <w:color w:val="000000" w:themeColor="text1"/>
          <w:sz w:val="22"/>
          <w:szCs w:val="22"/>
        </w:rPr>
        <w:footnoteReference w:id="3"/>
      </w:r>
      <w:r>
        <w:rPr>
          <w:rFonts w:ascii="Arial" w:hAnsi="Arial" w:cs="Arial"/>
          <w:color w:val="000000" w:themeColor="text1"/>
          <w:sz w:val="22"/>
          <w:szCs w:val="22"/>
        </w:rPr>
        <w:t xml:space="preserve">, może być zwiększona o nie więcej niż 2 uczniów niepełnosprawnych będących obywatelami Ukrainy. </w:t>
      </w:r>
    </w:p>
    <w:p w:rsidR="009904C7" w:rsidRDefault="009904C7" w:rsidP="009904C7">
      <w:pPr>
        <w:pStyle w:val="NormalnyWeb"/>
        <w:numPr>
          <w:ilvl w:val="0"/>
          <w:numId w:val="6"/>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zwiększaniem liczby wychowanków w grupie wychowawczej w specjalnym ośrodku szkolno-wychowawczym lub specjalnym ośrodku wychowawczym – może być zwiększona o nie więcej niż 2 wychowanków niepełnosprawnych,</w:t>
      </w:r>
    </w:p>
    <w:p w:rsidR="009904C7" w:rsidRDefault="009904C7" w:rsidP="009904C7">
      <w:pPr>
        <w:pStyle w:val="NormalnyWeb"/>
        <w:numPr>
          <w:ilvl w:val="0"/>
          <w:numId w:val="6"/>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zwiększaniem liczby uczniów na zajęciach świetlicowych – może być zwiększona o nie więcej niż 4 uczniów będących obywatelami Ukrainy. </w:t>
      </w:r>
    </w:p>
    <w:p w:rsidR="009904C7" w:rsidRDefault="009904C7" w:rsidP="009904C7">
      <w:pPr>
        <w:pStyle w:val="NormalnyWeb"/>
        <w:numPr>
          <w:ilvl w:val="0"/>
          <w:numId w:val="6"/>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związane z organizacją dodatkowych zajęć z języka polskiego – zajęcia są prowadzone indywidualnie lub w grupach liczących nie więcej niż 15 uczniów, </w:t>
      </w:r>
      <w:r>
        <w:rPr>
          <w:rFonts w:ascii="Arial" w:hAnsi="Arial" w:cs="Arial"/>
          <w:color w:val="000000" w:themeColor="text1"/>
          <w:sz w:val="22"/>
          <w:szCs w:val="22"/>
        </w:rPr>
        <w:br/>
        <w:t xml:space="preserve">w wymiarze pozwalającym na opanowanie języka polskiego w stopniu umożliwiającym udział w obowiązkowych zajęciach edukacyjnych, nie niższym niż 6 godzin lekcyjnych tygodniowo, </w:t>
      </w:r>
    </w:p>
    <w:p w:rsidR="009904C7" w:rsidRDefault="009904C7" w:rsidP="009904C7">
      <w:pPr>
        <w:pStyle w:val="NormalnyWeb"/>
        <w:numPr>
          <w:ilvl w:val="0"/>
          <w:numId w:val="6"/>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związane z zatrudnianiem osób niebędących nauczycielami,</w:t>
      </w:r>
    </w:p>
    <w:p w:rsidR="009904C7" w:rsidRDefault="009904C7" w:rsidP="009904C7">
      <w:pPr>
        <w:pStyle w:val="NormalnyWeb"/>
        <w:numPr>
          <w:ilvl w:val="0"/>
          <w:numId w:val="6"/>
        </w:numPr>
        <w:spacing w:before="0" w:beforeAutospacing="0" w:after="0" w:afterAutospacing="0" w:line="360" w:lineRule="auto"/>
        <w:jc w:val="both"/>
        <w:rPr>
          <w:rFonts w:ascii="Arial" w:hAnsi="Arial" w:cs="Arial"/>
          <w:color w:val="000000" w:themeColor="text1"/>
          <w:sz w:val="22"/>
          <w:szCs w:val="22"/>
        </w:rPr>
      </w:pPr>
      <w:r>
        <w:rPr>
          <w:rFonts w:ascii="Arial" w:hAnsi="Arial" w:cs="Arial"/>
          <w:color w:val="000000" w:themeColor="text1"/>
          <w:sz w:val="22"/>
          <w:szCs w:val="22"/>
        </w:rPr>
        <w:t>związane z lokalizacją prowadzenia zajęć dydaktycznych.</w:t>
      </w:r>
    </w:p>
    <w:p w:rsidR="009904C7" w:rsidRPr="00604F89" w:rsidRDefault="009904C7" w:rsidP="009904C7">
      <w:pPr>
        <w:pStyle w:val="NormalnyWeb"/>
        <w:spacing w:before="0" w:beforeAutospacing="0" w:after="0" w:afterAutospacing="0" w:line="360" w:lineRule="auto"/>
        <w:ind w:left="720"/>
        <w:jc w:val="both"/>
        <w:rPr>
          <w:rFonts w:ascii="Arial" w:hAnsi="Arial" w:cs="Arial"/>
          <w:color w:val="000000" w:themeColor="text1"/>
          <w:sz w:val="22"/>
          <w:szCs w:val="22"/>
        </w:rPr>
      </w:pPr>
    </w:p>
    <w:p w:rsidR="009904C7" w:rsidRDefault="009904C7" w:rsidP="009904C7">
      <w:pPr>
        <w:pStyle w:val="Akapitzlist"/>
        <w:numPr>
          <w:ilvl w:val="0"/>
          <w:numId w:val="1"/>
        </w:numPr>
        <w:spacing w:line="360" w:lineRule="auto"/>
        <w:jc w:val="both"/>
        <w:outlineLvl w:val="0"/>
        <w:rPr>
          <w:rFonts w:ascii="Arial" w:hAnsi="Arial" w:cs="Arial"/>
          <w:b/>
          <w:bCs/>
          <w:shd w:val="clear" w:color="auto" w:fill="FFFFFF"/>
        </w:rPr>
      </w:pPr>
      <w:bookmarkStart w:id="3" w:name="_Toc113617784"/>
      <w:r w:rsidRPr="00F5462D">
        <w:rPr>
          <w:rFonts w:ascii="Arial" w:hAnsi="Arial" w:cs="Arial"/>
          <w:b/>
          <w:bCs/>
          <w:shd w:val="clear" w:color="auto" w:fill="FFFFFF"/>
        </w:rPr>
        <w:t>Analiza ilościowa</w:t>
      </w:r>
      <w:bookmarkEnd w:id="3"/>
      <w:r w:rsidRPr="00F5462D">
        <w:rPr>
          <w:rFonts w:ascii="Arial" w:hAnsi="Arial" w:cs="Arial"/>
          <w:b/>
          <w:bCs/>
          <w:shd w:val="clear" w:color="auto" w:fill="FFFFFF"/>
        </w:rPr>
        <w:t xml:space="preserve"> </w:t>
      </w:r>
    </w:p>
    <w:p w:rsidR="009904C7" w:rsidRPr="00E87504" w:rsidRDefault="009904C7" w:rsidP="009904C7">
      <w:pPr>
        <w:spacing w:line="360" w:lineRule="auto"/>
        <w:jc w:val="both"/>
        <w:rPr>
          <w:rFonts w:ascii="Arial" w:hAnsi="Arial" w:cs="Arial"/>
          <w:shd w:val="clear" w:color="auto" w:fill="FFFFFF"/>
        </w:rPr>
      </w:pPr>
      <w:r w:rsidRPr="00C04999">
        <w:rPr>
          <w:rFonts w:ascii="Arial" w:hAnsi="Arial" w:cs="Arial"/>
          <w:shd w:val="clear" w:color="auto" w:fill="FFFFFF"/>
        </w:rPr>
        <w:t>W momencie przyjęcia do</w:t>
      </w:r>
      <w:r>
        <w:rPr>
          <w:rFonts w:ascii="Arial" w:hAnsi="Arial" w:cs="Arial"/>
          <w:shd w:val="clear" w:color="auto" w:fill="FFFFFF"/>
        </w:rPr>
        <w:t xml:space="preserve"> szkoły ucznia z Ukrainy, jest o</w:t>
      </w:r>
      <w:r w:rsidRPr="00C04999">
        <w:rPr>
          <w:rFonts w:ascii="Arial" w:hAnsi="Arial" w:cs="Arial"/>
          <w:shd w:val="clear" w:color="auto" w:fill="FFFFFF"/>
        </w:rPr>
        <w:t>n obejmowany finansowaniem t</w:t>
      </w:r>
      <w:r>
        <w:rPr>
          <w:rFonts w:ascii="Arial" w:hAnsi="Arial" w:cs="Arial"/>
          <w:shd w:val="clear" w:color="auto" w:fill="FFFFFF"/>
        </w:rPr>
        <w:t>ak jak uczeń polski. Jednostka samorządu t</w:t>
      </w:r>
      <w:r w:rsidRPr="00C04999">
        <w:rPr>
          <w:rFonts w:ascii="Arial" w:hAnsi="Arial" w:cs="Arial"/>
          <w:shd w:val="clear" w:color="auto" w:fill="FFFFFF"/>
        </w:rPr>
        <w:t xml:space="preserve">erytorialnego otrzymuje środki z Funduszu Pomocy – których </w:t>
      </w:r>
      <w:r>
        <w:rPr>
          <w:rFonts w:ascii="Arial" w:hAnsi="Arial" w:cs="Arial"/>
          <w:shd w:val="clear" w:color="auto" w:fill="FFFFFF"/>
        </w:rPr>
        <w:t>podstawą naliczenia są</w:t>
      </w:r>
      <w:r w:rsidRPr="00C04999">
        <w:rPr>
          <w:rFonts w:ascii="Arial" w:hAnsi="Arial" w:cs="Arial"/>
          <w:shd w:val="clear" w:color="auto" w:fill="FFFFFF"/>
        </w:rPr>
        <w:t xml:space="preserve"> dan</w:t>
      </w:r>
      <w:r>
        <w:rPr>
          <w:rFonts w:ascii="Arial" w:hAnsi="Arial" w:cs="Arial"/>
          <w:shd w:val="clear" w:color="auto" w:fill="FFFFFF"/>
        </w:rPr>
        <w:t>e</w:t>
      </w:r>
      <w:r w:rsidRPr="00C04999">
        <w:rPr>
          <w:rFonts w:ascii="Arial" w:hAnsi="Arial" w:cs="Arial"/>
          <w:shd w:val="clear" w:color="auto" w:fill="FFFFFF"/>
        </w:rPr>
        <w:t xml:space="preserve"> z Systemu Informacji Oświatowych. Algorytm naliczenia Funduszu Pomocy składa się z części SOA subwencji (tzw. finansowy standard A) oraz wszystkich wag ogólnych (np. wagę wiejską, wagę na małe szkoły itp.). </w:t>
      </w:r>
    </w:p>
    <w:p w:rsidR="009904C7" w:rsidRPr="00D8091A" w:rsidRDefault="009904C7" w:rsidP="009904C7">
      <w:pPr>
        <w:spacing w:line="360" w:lineRule="auto"/>
        <w:jc w:val="both"/>
        <w:rPr>
          <w:rFonts w:ascii="Arial" w:hAnsi="Arial" w:cs="Arial"/>
          <w:shd w:val="clear" w:color="auto" w:fill="FFFFFF"/>
        </w:rPr>
      </w:pPr>
      <w:r w:rsidRPr="00D8091A">
        <w:rPr>
          <w:rFonts w:ascii="Arial" w:hAnsi="Arial" w:cs="Arial"/>
          <w:shd w:val="clear" w:color="auto" w:fill="FFFFFF"/>
        </w:rPr>
        <w:t xml:space="preserve">Bardzo ważnym aspektem dla JST  jest określenie w jakiej wysokości otrzyma środki na realizację zadań. Przyjmując wartości subwencyjne z roku 2022, na jednego ucznia miesięcznie samorząd otrzyma środki w wysokości 1 482,32 zł. Środki są naliczane zgodnie </w:t>
      </w:r>
      <w:r>
        <w:rPr>
          <w:rFonts w:ascii="Arial" w:hAnsi="Arial" w:cs="Arial"/>
          <w:shd w:val="clear" w:color="auto" w:fill="FFFFFF"/>
        </w:rPr>
        <w:br/>
      </w:r>
      <w:r w:rsidRPr="00D8091A">
        <w:rPr>
          <w:rFonts w:ascii="Arial" w:hAnsi="Arial" w:cs="Arial"/>
          <w:shd w:val="clear" w:color="auto" w:fill="FFFFFF"/>
        </w:rPr>
        <w:t xml:space="preserve">z algorytmem podziału subwencji oświatowej. Zastosowane są wszystkie wagi i wskaźniki </w:t>
      </w:r>
      <w:r>
        <w:rPr>
          <w:rFonts w:ascii="Arial" w:hAnsi="Arial" w:cs="Arial"/>
          <w:shd w:val="clear" w:color="auto" w:fill="FFFFFF"/>
        </w:rPr>
        <w:br/>
      </w:r>
      <w:r w:rsidRPr="00D8091A">
        <w:rPr>
          <w:rFonts w:ascii="Arial" w:hAnsi="Arial" w:cs="Arial"/>
          <w:shd w:val="clear" w:color="auto" w:fill="FFFFFF"/>
        </w:rPr>
        <w:t>(w tym na zadania pozaszkolne). Uczniowie naliczani są w systemie dziennym:</w:t>
      </w:r>
    </w:p>
    <w:p w:rsidR="009904C7" w:rsidRPr="00D8091A" w:rsidRDefault="009904C7" w:rsidP="009904C7">
      <w:pPr>
        <w:spacing w:line="360" w:lineRule="auto"/>
        <w:jc w:val="both"/>
        <w:rPr>
          <w:rFonts w:ascii="Arial" w:hAnsi="Arial" w:cs="Arial"/>
          <w:shd w:val="clear" w:color="auto" w:fill="FFFFFF"/>
        </w:rPr>
      </w:pPr>
      <w:r w:rsidRPr="00D8091A">
        <w:rPr>
          <w:rFonts w:ascii="Arial" w:hAnsi="Arial" w:cs="Arial"/>
          <w:shd w:val="clear" w:color="auto" w:fill="FFFFFF"/>
        </w:rPr>
        <w:t xml:space="preserve">Podstawa – wagi subwencyjne na podstawie danych wprowadzonych w  Systemie Informacji Oświatowej </w:t>
      </w:r>
    </w:p>
    <w:p w:rsidR="009904C7" w:rsidRPr="00D8091A" w:rsidRDefault="009904C7" w:rsidP="009904C7">
      <w:pPr>
        <w:spacing w:line="360" w:lineRule="auto"/>
        <w:jc w:val="both"/>
        <w:rPr>
          <w:rFonts w:ascii="Arial" w:hAnsi="Arial" w:cs="Arial"/>
          <w:shd w:val="clear" w:color="auto" w:fill="FFFFFF"/>
        </w:rPr>
      </w:pPr>
      <w:r w:rsidRPr="00D8091A">
        <w:rPr>
          <w:rFonts w:ascii="Arial" w:hAnsi="Arial" w:cs="Arial"/>
          <w:shd w:val="clear" w:color="auto" w:fill="FFFFFF"/>
        </w:rPr>
        <w:t>S</w:t>
      </w:r>
      <w:r>
        <w:rPr>
          <w:rFonts w:ascii="Arial" w:hAnsi="Arial" w:cs="Arial"/>
          <w:shd w:val="clear" w:color="auto" w:fill="FFFFFF"/>
        </w:rPr>
        <w:t>A</w:t>
      </w:r>
      <w:r w:rsidRPr="00D8091A">
        <w:rPr>
          <w:rFonts w:ascii="Arial" w:hAnsi="Arial" w:cs="Arial"/>
          <w:shd w:val="clear" w:color="auto" w:fill="FFFFFF"/>
        </w:rPr>
        <w:t xml:space="preserve">  – standard finansowy i wagi ogólne</w:t>
      </w:r>
    </w:p>
    <w:p w:rsidR="009904C7" w:rsidRPr="00D8091A" w:rsidRDefault="009904C7" w:rsidP="009904C7">
      <w:pPr>
        <w:spacing w:line="360" w:lineRule="auto"/>
        <w:jc w:val="both"/>
        <w:rPr>
          <w:rFonts w:ascii="Arial" w:hAnsi="Arial" w:cs="Arial"/>
          <w:shd w:val="clear" w:color="auto" w:fill="FFFFFF"/>
        </w:rPr>
      </w:pPr>
      <w:r w:rsidRPr="00D8091A">
        <w:rPr>
          <w:rFonts w:ascii="Arial" w:hAnsi="Arial" w:cs="Arial"/>
          <w:shd w:val="clear" w:color="auto" w:fill="FFFFFF"/>
        </w:rPr>
        <w:t>DODATKOWO:</w:t>
      </w:r>
    </w:p>
    <w:p w:rsidR="009904C7" w:rsidRPr="00D8091A" w:rsidRDefault="009904C7" w:rsidP="009904C7">
      <w:pPr>
        <w:spacing w:line="360" w:lineRule="auto"/>
        <w:jc w:val="both"/>
        <w:rPr>
          <w:rFonts w:ascii="Arial" w:hAnsi="Arial" w:cs="Arial"/>
          <w:shd w:val="clear" w:color="auto" w:fill="FFFFFF"/>
        </w:rPr>
      </w:pPr>
      <w:r w:rsidRPr="00D8091A">
        <w:rPr>
          <w:rFonts w:ascii="Arial" w:hAnsi="Arial" w:cs="Arial"/>
          <w:shd w:val="clear" w:color="auto" w:fill="FFFFFF"/>
        </w:rPr>
        <w:lastRenderedPageBreak/>
        <w:t>P51 = 0,400 dla uczniów oddziałów przygotowawczych</w:t>
      </w:r>
    </w:p>
    <w:p w:rsidR="009904C7" w:rsidRDefault="009904C7" w:rsidP="009904C7">
      <w:pPr>
        <w:spacing w:line="360" w:lineRule="auto"/>
        <w:jc w:val="both"/>
        <w:rPr>
          <w:rFonts w:ascii="Arial" w:hAnsi="Arial" w:cs="Arial"/>
          <w:shd w:val="clear" w:color="auto" w:fill="FFFFFF"/>
        </w:rPr>
      </w:pPr>
      <w:r w:rsidRPr="00D8091A">
        <w:rPr>
          <w:rFonts w:ascii="Arial" w:hAnsi="Arial" w:cs="Arial"/>
          <w:shd w:val="clear" w:color="auto" w:fill="FFFFFF"/>
        </w:rPr>
        <w:t>P50 = 1,500 dla uczniów lub słuchaczy korzystających z dodatkowej, bezpłatnej nauki języka polskiego, o której mowa w art. 165 ust. 7 i 9 ustawy z dnia 14 grudnia 2016 r. – Prawo oświatowe.</w:t>
      </w:r>
      <w:r>
        <w:rPr>
          <w:rFonts w:ascii="Arial" w:hAnsi="Arial" w:cs="Arial"/>
          <w:shd w:val="clear" w:color="auto" w:fill="FFFFFF"/>
        </w:rPr>
        <w:t xml:space="preserve"> W związku z powyższym n</w:t>
      </w:r>
      <w:r w:rsidRPr="00D8091A">
        <w:rPr>
          <w:rFonts w:ascii="Arial" w:hAnsi="Arial" w:cs="Arial"/>
          <w:shd w:val="clear" w:color="auto" w:fill="FFFFFF"/>
        </w:rPr>
        <w:t>a kwotę</w:t>
      </w:r>
      <w:r>
        <w:rPr>
          <w:rFonts w:ascii="Arial" w:hAnsi="Arial" w:cs="Arial"/>
          <w:shd w:val="clear" w:color="auto" w:fill="FFFFFF"/>
        </w:rPr>
        <w:t xml:space="preserve"> 1 482,32 zł </w:t>
      </w:r>
      <w:r w:rsidRPr="00D8091A">
        <w:rPr>
          <w:rFonts w:ascii="Arial" w:hAnsi="Arial" w:cs="Arial"/>
          <w:shd w:val="clear" w:color="auto" w:fill="FFFFFF"/>
        </w:rPr>
        <w:t xml:space="preserve"> składają się  składowe</w:t>
      </w:r>
      <w:r>
        <w:rPr>
          <w:rFonts w:ascii="Arial" w:hAnsi="Arial" w:cs="Arial"/>
          <w:shd w:val="clear" w:color="auto" w:fill="FFFFFF"/>
        </w:rPr>
        <w:t xml:space="preserve"> wskazane w tabeli nr 1.</w:t>
      </w:r>
    </w:p>
    <w:p w:rsidR="009904C7" w:rsidRDefault="009904C7" w:rsidP="009904C7">
      <w:pPr>
        <w:spacing w:line="360" w:lineRule="auto"/>
        <w:jc w:val="both"/>
        <w:rPr>
          <w:rFonts w:ascii="Arial" w:hAnsi="Arial" w:cs="Arial"/>
          <w:shd w:val="clear" w:color="auto" w:fill="FFFFFF"/>
        </w:rPr>
      </w:pPr>
    </w:p>
    <w:p w:rsidR="009904C7" w:rsidRDefault="009904C7" w:rsidP="009904C7">
      <w:pPr>
        <w:spacing w:line="360" w:lineRule="auto"/>
        <w:jc w:val="both"/>
        <w:rPr>
          <w:rFonts w:ascii="Arial" w:hAnsi="Arial" w:cs="Arial"/>
          <w:shd w:val="clear" w:color="auto" w:fill="FFFFFF"/>
        </w:rPr>
      </w:pPr>
    </w:p>
    <w:p w:rsidR="009904C7" w:rsidRDefault="009904C7" w:rsidP="009904C7">
      <w:pPr>
        <w:spacing w:line="360" w:lineRule="auto"/>
        <w:jc w:val="both"/>
        <w:rPr>
          <w:rFonts w:ascii="Arial" w:hAnsi="Arial" w:cs="Arial"/>
          <w:shd w:val="clear" w:color="auto" w:fill="FFFFFF"/>
        </w:rPr>
      </w:pPr>
    </w:p>
    <w:p w:rsidR="009904C7" w:rsidRPr="009A1B86" w:rsidRDefault="009904C7" w:rsidP="009904C7">
      <w:pPr>
        <w:pStyle w:val="Legenda"/>
        <w:keepNext/>
        <w:rPr>
          <w:rFonts w:ascii="Arial" w:hAnsi="Arial" w:cs="Arial"/>
        </w:rPr>
      </w:pPr>
      <w:r w:rsidRPr="009A1B86">
        <w:rPr>
          <w:rFonts w:ascii="Arial" w:hAnsi="Arial" w:cs="Arial"/>
        </w:rPr>
        <w:t xml:space="preserve">Tabela </w:t>
      </w:r>
      <w:r w:rsidRPr="009A1B86">
        <w:rPr>
          <w:rFonts w:ascii="Arial" w:hAnsi="Arial" w:cs="Arial"/>
        </w:rPr>
        <w:fldChar w:fldCharType="begin"/>
      </w:r>
      <w:r w:rsidRPr="009A1B86">
        <w:rPr>
          <w:rFonts w:ascii="Arial" w:hAnsi="Arial" w:cs="Arial"/>
        </w:rPr>
        <w:instrText xml:space="preserve"> SEQ Tabela \* ARABIC </w:instrText>
      </w:r>
      <w:r w:rsidRPr="009A1B86">
        <w:rPr>
          <w:rFonts w:ascii="Arial" w:hAnsi="Arial" w:cs="Arial"/>
        </w:rPr>
        <w:fldChar w:fldCharType="separate"/>
      </w:r>
      <w:r w:rsidRPr="009A1B86">
        <w:rPr>
          <w:rFonts w:ascii="Arial" w:hAnsi="Arial" w:cs="Arial"/>
          <w:noProof/>
        </w:rPr>
        <w:t>1</w:t>
      </w:r>
      <w:r w:rsidRPr="009A1B86">
        <w:rPr>
          <w:rFonts w:ascii="Arial" w:hAnsi="Arial" w:cs="Arial"/>
          <w:noProof/>
        </w:rPr>
        <w:fldChar w:fldCharType="end"/>
      </w:r>
      <w:r w:rsidRPr="009A1B86">
        <w:rPr>
          <w:rFonts w:ascii="Arial" w:hAnsi="Arial" w:cs="Arial"/>
        </w:rPr>
        <w:t xml:space="preserve"> Subwencja miesięczna na 1 ucznia będącego obywatelem Ukrainy </w:t>
      </w:r>
    </w:p>
    <w:tbl>
      <w:tblPr>
        <w:tblW w:w="8762" w:type="dxa"/>
        <w:tblCellMar>
          <w:left w:w="70" w:type="dxa"/>
          <w:right w:w="70" w:type="dxa"/>
        </w:tblCellMar>
        <w:tblLook w:val="04A0" w:firstRow="1" w:lastRow="0" w:firstColumn="1" w:lastColumn="0" w:noHBand="0" w:noVBand="1"/>
      </w:tblPr>
      <w:tblGrid>
        <w:gridCol w:w="1819"/>
        <w:gridCol w:w="1840"/>
        <w:gridCol w:w="960"/>
        <w:gridCol w:w="975"/>
        <w:gridCol w:w="1500"/>
        <w:gridCol w:w="1820"/>
      </w:tblGrid>
      <w:tr w:rsidR="009904C7" w:rsidRPr="009A1B86" w:rsidTr="00725A2E">
        <w:trPr>
          <w:trHeight w:val="300"/>
        </w:trPr>
        <w:tc>
          <w:tcPr>
            <w:tcW w:w="168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904C7" w:rsidRPr="009A1B86" w:rsidRDefault="009904C7" w:rsidP="00725A2E">
            <w:pPr>
              <w:spacing w:after="0" w:line="240" w:lineRule="auto"/>
              <w:rPr>
                <w:rFonts w:ascii="Arial" w:eastAsia="Times New Roman" w:hAnsi="Arial" w:cs="Arial"/>
                <w:b/>
                <w:bCs/>
                <w:color w:val="000000"/>
                <w:sz w:val="20"/>
                <w:szCs w:val="20"/>
                <w:lang w:eastAsia="pl-PL"/>
              </w:rPr>
            </w:pPr>
            <w:r w:rsidRPr="009A1B86">
              <w:rPr>
                <w:rFonts w:ascii="Arial" w:eastAsia="Times New Roman" w:hAnsi="Arial" w:cs="Arial"/>
                <w:b/>
                <w:bCs/>
                <w:color w:val="000000"/>
                <w:sz w:val="20"/>
                <w:szCs w:val="20"/>
                <w:lang w:eastAsia="pl-PL"/>
              </w:rPr>
              <w:t xml:space="preserve">Waga </w:t>
            </w:r>
          </w:p>
        </w:tc>
        <w:tc>
          <w:tcPr>
            <w:tcW w:w="1840" w:type="dxa"/>
            <w:tcBorders>
              <w:top w:val="single" w:sz="4" w:space="0" w:color="auto"/>
              <w:left w:val="nil"/>
              <w:bottom w:val="single" w:sz="4" w:space="0" w:color="auto"/>
              <w:right w:val="single" w:sz="4" w:space="0" w:color="auto"/>
            </w:tcBorders>
            <w:shd w:val="clear" w:color="000000" w:fill="BFBFBF"/>
            <w:noWrap/>
            <w:vAlign w:val="center"/>
            <w:hideMark/>
          </w:tcPr>
          <w:p w:rsidR="009904C7" w:rsidRPr="009A1B86" w:rsidRDefault="009904C7" w:rsidP="00725A2E">
            <w:pPr>
              <w:spacing w:after="0" w:line="240" w:lineRule="auto"/>
              <w:rPr>
                <w:rFonts w:ascii="Arial" w:eastAsia="Times New Roman" w:hAnsi="Arial" w:cs="Arial"/>
                <w:b/>
                <w:bCs/>
                <w:color w:val="000000"/>
                <w:sz w:val="20"/>
                <w:szCs w:val="20"/>
                <w:lang w:eastAsia="pl-PL"/>
              </w:rPr>
            </w:pPr>
            <w:r w:rsidRPr="009A1B86">
              <w:rPr>
                <w:rFonts w:ascii="Arial" w:eastAsia="Times New Roman" w:hAnsi="Arial" w:cs="Arial"/>
                <w:b/>
                <w:bCs/>
                <w:color w:val="000000"/>
                <w:sz w:val="20"/>
                <w:szCs w:val="20"/>
                <w:lang w:eastAsia="pl-PL"/>
              </w:rPr>
              <w:t xml:space="preserve">Liczba uczniów </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9904C7" w:rsidRPr="009A1B86" w:rsidRDefault="009904C7" w:rsidP="00725A2E">
            <w:pPr>
              <w:spacing w:after="0" w:line="240" w:lineRule="auto"/>
              <w:rPr>
                <w:rFonts w:ascii="Arial" w:eastAsia="Times New Roman" w:hAnsi="Arial" w:cs="Arial"/>
                <w:b/>
                <w:bCs/>
                <w:color w:val="000000"/>
                <w:sz w:val="20"/>
                <w:szCs w:val="20"/>
                <w:lang w:eastAsia="pl-PL"/>
              </w:rPr>
            </w:pPr>
            <w:r w:rsidRPr="009A1B86">
              <w:rPr>
                <w:rFonts w:ascii="Arial" w:eastAsia="Times New Roman" w:hAnsi="Arial" w:cs="Arial"/>
                <w:b/>
                <w:bCs/>
                <w:color w:val="000000"/>
                <w:sz w:val="20"/>
                <w:szCs w:val="20"/>
                <w:lang w:eastAsia="pl-PL"/>
              </w:rPr>
              <w:t>Wartość</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9904C7" w:rsidRPr="009A1B86" w:rsidRDefault="009904C7" w:rsidP="00725A2E">
            <w:pPr>
              <w:spacing w:after="0" w:line="240" w:lineRule="auto"/>
              <w:rPr>
                <w:rFonts w:ascii="Arial" w:eastAsia="Times New Roman" w:hAnsi="Arial" w:cs="Arial"/>
                <w:b/>
                <w:bCs/>
                <w:color w:val="000000"/>
                <w:sz w:val="20"/>
                <w:szCs w:val="20"/>
                <w:lang w:eastAsia="pl-PL"/>
              </w:rPr>
            </w:pPr>
            <w:r w:rsidRPr="009A1B86">
              <w:rPr>
                <w:rFonts w:ascii="Arial" w:eastAsia="Times New Roman" w:hAnsi="Arial" w:cs="Arial"/>
                <w:b/>
                <w:bCs/>
                <w:color w:val="000000"/>
                <w:sz w:val="20"/>
                <w:szCs w:val="20"/>
                <w:lang w:eastAsia="pl-PL"/>
              </w:rPr>
              <w:t>A+DI=1</w:t>
            </w:r>
          </w:p>
        </w:tc>
        <w:tc>
          <w:tcPr>
            <w:tcW w:w="1500" w:type="dxa"/>
            <w:tcBorders>
              <w:top w:val="single" w:sz="4" w:space="0" w:color="auto"/>
              <w:left w:val="nil"/>
              <w:bottom w:val="single" w:sz="4" w:space="0" w:color="auto"/>
              <w:right w:val="single" w:sz="4" w:space="0" w:color="auto"/>
            </w:tcBorders>
            <w:shd w:val="clear" w:color="000000" w:fill="BFBFBF"/>
            <w:noWrap/>
            <w:vAlign w:val="center"/>
            <w:hideMark/>
          </w:tcPr>
          <w:p w:rsidR="009904C7" w:rsidRPr="009A1B86" w:rsidRDefault="009904C7" w:rsidP="00725A2E">
            <w:pPr>
              <w:spacing w:after="0" w:line="240" w:lineRule="auto"/>
              <w:rPr>
                <w:rFonts w:ascii="Arial" w:eastAsia="Times New Roman" w:hAnsi="Arial" w:cs="Arial"/>
                <w:b/>
                <w:bCs/>
                <w:color w:val="000000"/>
                <w:sz w:val="20"/>
                <w:szCs w:val="20"/>
                <w:lang w:eastAsia="pl-PL"/>
              </w:rPr>
            </w:pPr>
            <w:r w:rsidRPr="009A1B86">
              <w:rPr>
                <w:rFonts w:ascii="Arial" w:eastAsia="Times New Roman" w:hAnsi="Arial" w:cs="Arial"/>
                <w:b/>
                <w:bCs/>
                <w:color w:val="000000"/>
                <w:sz w:val="20"/>
                <w:szCs w:val="20"/>
                <w:lang w:eastAsia="pl-PL"/>
              </w:rPr>
              <w:t xml:space="preserve">kwota rocznie </w:t>
            </w:r>
          </w:p>
        </w:tc>
        <w:tc>
          <w:tcPr>
            <w:tcW w:w="1820" w:type="dxa"/>
            <w:tcBorders>
              <w:top w:val="single" w:sz="4" w:space="0" w:color="auto"/>
              <w:left w:val="nil"/>
              <w:bottom w:val="single" w:sz="4" w:space="0" w:color="auto"/>
              <w:right w:val="single" w:sz="4" w:space="0" w:color="auto"/>
            </w:tcBorders>
            <w:shd w:val="clear" w:color="000000" w:fill="BFBFBF"/>
            <w:noWrap/>
            <w:vAlign w:val="center"/>
            <w:hideMark/>
          </w:tcPr>
          <w:p w:rsidR="009904C7" w:rsidRPr="009A1B86" w:rsidRDefault="009904C7" w:rsidP="00725A2E">
            <w:pPr>
              <w:spacing w:after="0" w:line="240" w:lineRule="auto"/>
              <w:rPr>
                <w:rFonts w:ascii="Arial" w:eastAsia="Times New Roman" w:hAnsi="Arial" w:cs="Arial"/>
                <w:b/>
                <w:bCs/>
                <w:color w:val="000000"/>
                <w:sz w:val="20"/>
                <w:szCs w:val="20"/>
                <w:lang w:eastAsia="pl-PL"/>
              </w:rPr>
            </w:pPr>
            <w:r w:rsidRPr="009A1B86">
              <w:rPr>
                <w:rFonts w:ascii="Arial" w:eastAsia="Times New Roman" w:hAnsi="Arial" w:cs="Arial"/>
                <w:b/>
                <w:bCs/>
                <w:color w:val="000000"/>
                <w:sz w:val="20"/>
                <w:szCs w:val="20"/>
                <w:lang w:eastAsia="pl-PL"/>
              </w:rPr>
              <w:t xml:space="preserve">kwota miesięcznie </w:t>
            </w:r>
          </w:p>
        </w:tc>
      </w:tr>
      <w:tr w:rsidR="009904C7" w:rsidRPr="009A1B86" w:rsidTr="00725A2E">
        <w:trPr>
          <w:trHeight w:val="555"/>
        </w:trPr>
        <w:tc>
          <w:tcPr>
            <w:tcW w:w="1682" w:type="dxa"/>
            <w:tcBorders>
              <w:top w:val="nil"/>
              <w:left w:val="single" w:sz="4" w:space="0" w:color="auto"/>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Standard A</w:t>
            </w:r>
          </w:p>
        </w:tc>
        <w:tc>
          <w:tcPr>
            <w:tcW w:w="184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1</w:t>
            </w:r>
          </w:p>
        </w:tc>
        <w:tc>
          <w:tcPr>
            <w:tcW w:w="96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1</w:t>
            </w:r>
          </w:p>
        </w:tc>
        <w:tc>
          <w:tcPr>
            <w:tcW w:w="96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6081,322</w:t>
            </w:r>
          </w:p>
        </w:tc>
        <w:tc>
          <w:tcPr>
            <w:tcW w:w="150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6081,322</w:t>
            </w:r>
          </w:p>
        </w:tc>
        <w:tc>
          <w:tcPr>
            <w:tcW w:w="182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506,78</w:t>
            </w:r>
          </w:p>
        </w:tc>
      </w:tr>
      <w:tr w:rsidR="009904C7" w:rsidRPr="009A1B86" w:rsidTr="00725A2E">
        <w:trPr>
          <w:trHeight w:val="1050"/>
        </w:trPr>
        <w:tc>
          <w:tcPr>
            <w:tcW w:w="1682" w:type="dxa"/>
            <w:tcBorders>
              <w:top w:val="nil"/>
              <w:left w:val="single" w:sz="4" w:space="0" w:color="auto"/>
              <w:bottom w:val="single" w:sz="4" w:space="0" w:color="auto"/>
              <w:right w:val="single" w:sz="4" w:space="0" w:color="auto"/>
            </w:tcBorders>
            <w:shd w:val="clear" w:color="auto" w:fill="auto"/>
            <w:vAlign w:val="center"/>
            <w:hideMark/>
          </w:tcPr>
          <w:p w:rsidR="009904C7" w:rsidRPr="009A1B86" w:rsidRDefault="009904C7" w:rsidP="00725A2E">
            <w:pPr>
              <w:spacing w:after="0" w:line="240" w:lineRule="auto"/>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 xml:space="preserve">P50 dodatkowa nauka jęz polskiego </w:t>
            </w:r>
          </w:p>
        </w:tc>
        <w:tc>
          <w:tcPr>
            <w:tcW w:w="184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1</w:t>
            </w:r>
          </w:p>
        </w:tc>
        <w:tc>
          <w:tcPr>
            <w:tcW w:w="96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1,5</w:t>
            </w:r>
          </w:p>
        </w:tc>
        <w:tc>
          <w:tcPr>
            <w:tcW w:w="96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6081,322</w:t>
            </w:r>
          </w:p>
        </w:tc>
        <w:tc>
          <w:tcPr>
            <w:tcW w:w="150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9121,983</w:t>
            </w:r>
          </w:p>
        </w:tc>
        <w:tc>
          <w:tcPr>
            <w:tcW w:w="182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760,17</w:t>
            </w:r>
          </w:p>
        </w:tc>
      </w:tr>
      <w:tr w:rsidR="009904C7" w:rsidRPr="009A1B86" w:rsidTr="00725A2E">
        <w:trPr>
          <w:trHeight w:val="1290"/>
        </w:trPr>
        <w:tc>
          <w:tcPr>
            <w:tcW w:w="1682" w:type="dxa"/>
            <w:tcBorders>
              <w:top w:val="nil"/>
              <w:left w:val="single" w:sz="4" w:space="0" w:color="auto"/>
              <w:bottom w:val="single" w:sz="4" w:space="0" w:color="auto"/>
              <w:right w:val="single" w:sz="4" w:space="0" w:color="auto"/>
            </w:tcBorders>
            <w:shd w:val="clear" w:color="auto" w:fill="auto"/>
            <w:vAlign w:val="center"/>
            <w:hideMark/>
          </w:tcPr>
          <w:p w:rsidR="009904C7" w:rsidRPr="009A1B86" w:rsidRDefault="009904C7" w:rsidP="00725A2E">
            <w:pPr>
              <w:spacing w:after="0" w:line="240" w:lineRule="auto"/>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P51 uczniowie oddziałów przygotowawczych</w:t>
            </w:r>
          </w:p>
        </w:tc>
        <w:tc>
          <w:tcPr>
            <w:tcW w:w="184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1</w:t>
            </w:r>
          </w:p>
        </w:tc>
        <w:tc>
          <w:tcPr>
            <w:tcW w:w="96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0,4</w:t>
            </w:r>
          </w:p>
        </w:tc>
        <w:tc>
          <w:tcPr>
            <w:tcW w:w="96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6081,322</w:t>
            </w:r>
          </w:p>
        </w:tc>
        <w:tc>
          <w:tcPr>
            <w:tcW w:w="150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2432,5288</w:t>
            </w:r>
          </w:p>
        </w:tc>
        <w:tc>
          <w:tcPr>
            <w:tcW w:w="182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202,71</w:t>
            </w:r>
          </w:p>
        </w:tc>
      </w:tr>
      <w:tr w:rsidR="009904C7" w:rsidRPr="009A1B86" w:rsidTr="00725A2E">
        <w:trPr>
          <w:trHeight w:val="1035"/>
        </w:trPr>
        <w:tc>
          <w:tcPr>
            <w:tcW w:w="1682" w:type="dxa"/>
            <w:tcBorders>
              <w:top w:val="nil"/>
              <w:left w:val="single" w:sz="4" w:space="0" w:color="auto"/>
              <w:bottom w:val="single" w:sz="4" w:space="0" w:color="auto"/>
              <w:right w:val="single" w:sz="4" w:space="0" w:color="auto"/>
            </w:tcBorders>
            <w:shd w:val="clear" w:color="auto" w:fill="auto"/>
            <w:vAlign w:val="center"/>
            <w:hideMark/>
          </w:tcPr>
          <w:p w:rsidR="009904C7" w:rsidRPr="009A1B86" w:rsidRDefault="009904C7" w:rsidP="00725A2E">
            <w:pPr>
              <w:spacing w:after="0" w:line="240" w:lineRule="auto"/>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 xml:space="preserve">P52 pomoc psychologiczno-pedagogiczna </w:t>
            </w:r>
          </w:p>
        </w:tc>
        <w:tc>
          <w:tcPr>
            <w:tcW w:w="184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1</w:t>
            </w:r>
          </w:p>
        </w:tc>
        <w:tc>
          <w:tcPr>
            <w:tcW w:w="96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0,025</w:t>
            </w:r>
          </w:p>
        </w:tc>
        <w:tc>
          <w:tcPr>
            <w:tcW w:w="96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6081,322</w:t>
            </w:r>
          </w:p>
        </w:tc>
        <w:tc>
          <w:tcPr>
            <w:tcW w:w="150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152,03305</w:t>
            </w:r>
          </w:p>
        </w:tc>
        <w:tc>
          <w:tcPr>
            <w:tcW w:w="1820" w:type="dxa"/>
            <w:tcBorders>
              <w:top w:val="nil"/>
              <w:left w:val="nil"/>
              <w:bottom w:val="single" w:sz="4" w:space="0" w:color="auto"/>
              <w:right w:val="single" w:sz="4" w:space="0" w:color="auto"/>
            </w:tcBorders>
            <w:shd w:val="clear" w:color="auto" w:fill="auto"/>
            <w:noWrap/>
            <w:vAlign w:val="center"/>
            <w:hideMark/>
          </w:tcPr>
          <w:p w:rsidR="009904C7" w:rsidRPr="009A1B86" w:rsidRDefault="009904C7" w:rsidP="00725A2E">
            <w:pPr>
              <w:spacing w:after="0" w:line="240" w:lineRule="auto"/>
              <w:jc w:val="center"/>
              <w:rPr>
                <w:rFonts w:ascii="Arial" w:eastAsia="Times New Roman" w:hAnsi="Arial" w:cs="Arial"/>
                <w:color w:val="000000"/>
                <w:sz w:val="20"/>
                <w:szCs w:val="20"/>
                <w:lang w:eastAsia="pl-PL"/>
              </w:rPr>
            </w:pPr>
            <w:r w:rsidRPr="009A1B86">
              <w:rPr>
                <w:rFonts w:ascii="Arial" w:eastAsia="Times New Roman" w:hAnsi="Arial" w:cs="Arial"/>
                <w:color w:val="000000"/>
                <w:sz w:val="20"/>
                <w:szCs w:val="20"/>
                <w:lang w:eastAsia="pl-PL"/>
              </w:rPr>
              <w:t>12,67</w:t>
            </w:r>
          </w:p>
        </w:tc>
      </w:tr>
      <w:tr w:rsidR="009904C7" w:rsidRPr="009A1B86" w:rsidTr="00725A2E">
        <w:trPr>
          <w:trHeight w:val="585"/>
        </w:trPr>
        <w:tc>
          <w:tcPr>
            <w:tcW w:w="1682" w:type="dxa"/>
            <w:tcBorders>
              <w:top w:val="nil"/>
              <w:left w:val="single" w:sz="4" w:space="0" w:color="auto"/>
              <w:bottom w:val="single" w:sz="4" w:space="0" w:color="auto"/>
              <w:right w:val="single" w:sz="4" w:space="0" w:color="auto"/>
            </w:tcBorders>
            <w:shd w:val="clear" w:color="000000" w:fill="BFBFBF"/>
            <w:vAlign w:val="center"/>
            <w:hideMark/>
          </w:tcPr>
          <w:p w:rsidR="009904C7" w:rsidRPr="009A1B86" w:rsidRDefault="009904C7" w:rsidP="00725A2E">
            <w:pPr>
              <w:spacing w:after="0" w:line="240" w:lineRule="auto"/>
              <w:rPr>
                <w:rFonts w:ascii="Arial" w:eastAsia="Times New Roman" w:hAnsi="Arial" w:cs="Arial"/>
                <w:b/>
                <w:bCs/>
                <w:color w:val="000000"/>
                <w:sz w:val="20"/>
                <w:szCs w:val="20"/>
                <w:lang w:eastAsia="pl-PL"/>
              </w:rPr>
            </w:pPr>
            <w:r w:rsidRPr="009A1B86">
              <w:rPr>
                <w:rFonts w:ascii="Arial" w:eastAsia="Times New Roman" w:hAnsi="Arial" w:cs="Arial"/>
                <w:b/>
                <w:bCs/>
                <w:color w:val="000000"/>
                <w:sz w:val="20"/>
                <w:szCs w:val="20"/>
                <w:lang w:eastAsia="pl-PL"/>
              </w:rPr>
              <w:t xml:space="preserve">Suma </w:t>
            </w:r>
          </w:p>
        </w:tc>
        <w:tc>
          <w:tcPr>
            <w:tcW w:w="1840" w:type="dxa"/>
            <w:tcBorders>
              <w:top w:val="nil"/>
              <w:left w:val="nil"/>
              <w:bottom w:val="single" w:sz="4" w:space="0" w:color="auto"/>
              <w:right w:val="single" w:sz="4" w:space="0" w:color="auto"/>
            </w:tcBorders>
            <w:shd w:val="clear" w:color="000000" w:fill="BFBFBF"/>
            <w:noWrap/>
            <w:vAlign w:val="center"/>
            <w:hideMark/>
          </w:tcPr>
          <w:p w:rsidR="009904C7" w:rsidRPr="009A1B86" w:rsidRDefault="009904C7" w:rsidP="00725A2E">
            <w:pPr>
              <w:spacing w:after="0" w:line="240" w:lineRule="auto"/>
              <w:jc w:val="center"/>
              <w:rPr>
                <w:rFonts w:ascii="Arial" w:eastAsia="Times New Roman" w:hAnsi="Arial" w:cs="Arial"/>
                <w:b/>
                <w:bCs/>
                <w:color w:val="000000"/>
                <w:lang w:eastAsia="pl-PL"/>
              </w:rPr>
            </w:pPr>
          </w:p>
        </w:tc>
        <w:tc>
          <w:tcPr>
            <w:tcW w:w="960" w:type="dxa"/>
            <w:tcBorders>
              <w:top w:val="nil"/>
              <w:left w:val="nil"/>
              <w:bottom w:val="single" w:sz="4" w:space="0" w:color="auto"/>
              <w:right w:val="single" w:sz="4" w:space="0" w:color="auto"/>
            </w:tcBorders>
            <w:shd w:val="clear" w:color="000000" w:fill="BFBFBF"/>
            <w:noWrap/>
            <w:vAlign w:val="center"/>
            <w:hideMark/>
          </w:tcPr>
          <w:p w:rsidR="009904C7" w:rsidRPr="009A1B86" w:rsidRDefault="009904C7" w:rsidP="00725A2E">
            <w:pPr>
              <w:spacing w:after="0" w:line="240" w:lineRule="auto"/>
              <w:jc w:val="center"/>
              <w:rPr>
                <w:rFonts w:ascii="Arial" w:eastAsia="Times New Roman" w:hAnsi="Arial" w:cs="Arial"/>
                <w:b/>
                <w:bCs/>
                <w:color w:val="000000"/>
                <w:lang w:eastAsia="pl-PL"/>
              </w:rPr>
            </w:pPr>
          </w:p>
        </w:tc>
        <w:tc>
          <w:tcPr>
            <w:tcW w:w="960" w:type="dxa"/>
            <w:tcBorders>
              <w:top w:val="nil"/>
              <w:left w:val="nil"/>
              <w:bottom w:val="single" w:sz="4" w:space="0" w:color="auto"/>
              <w:right w:val="single" w:sz="4" w:space="0" w:color="auto"/>
            </w:tcBorders>
            <w:shd w:val="clear" w:color="000000" w:fill="BFBFBF"/>
            <w:noWrap/>
            <w:vAlign w:val="center"/>
            <w:hideMark/>
          </w:tcPr>
          <w:p w:rsidR="009904C7" w:rsidRPr="009A1B86" w:rsidRDefault="009904C7" w:rsidP="00725A2E">
            <w:pPr>
              <w:spacing w:after="0" w:line="240" w:lineRule="auto"/>
              <w:jc w:val="center"/>
              <w:rPr>
                <w:rFonts w:ascii="Arial" w:eastAsia="Times New Roman" w:hAnsi="Arial" w:cs="Arial"/>
                <w:b/>
                <w:bCs/>
                <w:color w:val="000000"/>
                <w:lang w:eastAsia="pl-PL"/>
              </w:rPr>
            </w:pPr>
          </w:p>
        </w:tc>
        <w:tc>
          <w:tcPr>
            <w:tcW w:w="1500" w:type="dxa"/>
            <w:tcBorders>
              <w:top w:val="nil"/>
              <w:left w:val="nil"/>
              <w:bottom w:val="single" w:sz="4" w:space="0" w:color="auto"/>
              <w:right w:val="single" w:sz="4" w:space="0" w:color="auto"/>
            </w:tcBorders>
            <w:shd w:val="clear" w:color="000000" w:fill="BFBFBF"/>
            <w:noWrap/>
            <w:vAlign w:val="center"/>
            <w:hideMark/>
          </w:tcPr>
          <w:p w:rsidR="009904C7" w:rsidRPr="009A1B86" w:rsidRDefault="009904C7" w:rsidP="00725A2E">
            <w:pPr>
              <w:spacing w:after="0" w:line="240" w:lineRule="auto"/>
              <w:jc w:val="center"/>
              <w:rPr>
                <w:rFonts w:ascii="Arial" w:eastAsia="Times New Roman" w:hAnsi="Arial" w:cs="Arial"/>
                <w:b/>
                <w:bCs/>
                <w:color w:val="000000"/>
                <w:lang w:eastAsia="pl-PL"/>
              </w:rPr>
            </w:pPr>
            <w:r w:rsidRPr="009A1B86">
              <w:rPr>
                <w:rFonts w:ascii="Arial" w:eastAsia="Times New Roman" w:hAnsi="Arial" w:cs="Arial"/>
                <w:b/>
                <w:bCs/>
                <w:color w:val="000000"/>
                <w:lang w:eastAsia="pl-PL"/>
              </w:rPr>
              <w:t>17787,86685</w:t>
            </w:r>
          </w:p>
        </w:tc>
        <w:tc>
          <w:tcPr>
            <w:tcW w:w="1820" w:type="dxa"/>
            <w:tcBorders>
              <w:top w:val="nil"/>
              <w:left w:val="nil"/>
              <w:bottom w:val="single" w:sz="4" w:space="0" w:color="auto"/>
              <w:right w:val="single" w:sz="4" w:space="0" w:color="auto"/>
            </w:tcBorders>
            <w:shd w:val="clear" w:color="000000" w:fill="BFBFBF"/>
            <w:noWrap/>
            <w:vAlign w:val="center"/>
            <w:hideMark/>
          </w:tcPr>
          <w:p w:rsidR="009904C7" w:rsidRPr="009A1B86" w:rsidRDefault="009904C7" w:rsidP="00725A2E">
            <w:pPr>
              <w:spacing w:after="0" w:line="240" w:lineRule="auto"/>
              <w:jc w:val="center"/>
              <w:rPr>
                <w:rFonts w:ascii="Arial" w:eastAsia="Times New Roman" w:hAnsi="Arial" w:cs="Arial"/>
                <w:b/>
                <w:bCs/>
                <w:color w:val="000000"/>
                <w:lang w:eastAsia="pl-PL"/>
              </w:rPr>
            </w:pPr>
            <w:r w:rsidRPr="009A1B86">
              <w:rPr>
                <w:rFonts w:ascii="Arial" w:eastAsia="Times New Roman" w:hAnsi="Arial" w:cs="Arial"/>
                <w:b/>
                <w:bCs/>
                <w:color w:val="000000"/>
                <w:lang w:eastAsia="pl-PL"/>
              </w:rPr>
              <w:t>1482,32</w:t>
            </w:r>
          </w:p>
        </w:tc>
      </w:tr>
    </w:tbl>
    <w:p w:rsidR="009904C7" w:rsidRDefault="009904C7" w:rsidP="009904C7">
      <w:pPr>
        <w:spacing w:line="360" w:lineRule="auto"/>
        <w:jc w:val="both"/>
        <w:rPr>
          <w:rFonts w:ascii="Arial" w:hAnsi="Arial" w:cs="Arial"/>
          <w:i/>
          <w:iCs/>
          <w:color w:val="5B9BD5" w:themeColor="accent1"/>
          <w:sz w:val="18"/>
          <w:szCs w:val="18"/>
          <w:shd w:val="clear" w:color="auto" w:fill="FFFFFF"/>
        </w:rPr>
      </w:pPr>
    </w:p>
    <w:p w:rsidR="009904C7" w:rsidRPr="009A1B86" w:rsidRDefault="009904C7" w:rsidP="009904C7">
      <w:pPr>
        <w:spacing w:line="360" w:lineRule="auto"/>
        <w:jc w:val="both"/>
        <w:rPr>
          <w:rFonts w:ascii="Arial" w:hAnsi="Arial" w:cs="Arial"/>
          <w:i/>
          <w:iCs/>
          <w:color w:val="5B9BD5" w:themeColor="accent1"/>
          <w:sz w:val="18"/>
          <w:szCs w:val="18"/>
          <w:shd w:val="clear" w:color="auto" w:fill="FFFFFF"/>
        </w:rPr>
      </w:pPr>
      <w:r w:rsidRPr="009A1B86">
        <w:rPr>
          <w:rFonts w:ascii="Arial" w:hAnsi="Arial" w:cs="Arial"/>
          <w:i/>
          <w:iCs/>
          <w:color w:val="5B9BD5" w:themeColor="accent1"/>
          <w:sz w:val="18"/>
          <w:szCs w:val="18"/>
          <w:shd w:val="clear" w:color="auto" w:fill="FFFFFF"/>
        </w:rPr>
        <w:t>Źródło: Opracowanie własne na podstawie Rozporządzenie Ministra Edukacji i Nauki z dnia 21 grudnia 2021 r.</w:t>
      </w:r>
      <w:r w:rsidRPr="009A1B86">
        <w:rPr>
          <w:rFonts w:ascii="Arial" w:hAnsi="Arial" w:cs="Arial"/>
          <w:i/>
          <w:iCs/>
          <w:color w:val="5B9BD5" w:themeColor="accent1"/>
          <w:sz w:val="18"/>
          <w:szCs w:val="18"/>
          <w:shd w:val="clear" w:color="auto" w:fill="FFFFFF"/>
        </w:rPr>
        <w:br/>
        <w:t xml:space="preserve"> w sprawie sposobu podziału części oświatowej subwencji ogólnej dla jednostek samorządu terytorialnego</w:t>
      </w:r>
    </w:p>
    <w:p w:rsidR="009904C7" w:rsidRDefault="009904C7" w:rsidP="009904C7">
      <w:pPr>
        <w:spacing w:line="360" w:lineRule="auto"/>
        <w:jc w:val="both"/>
        <w:rPr>
          <w:rFonts w:ascii="Arial" w:hAnsi="Arial" w:cs="Arial"/>
          <w:shd w:val="clear" w:color="auto" w:fill="FFFFFF"/>
        </w:rPr>
      </w:pPr>
      <w:r w:rsidRPr="00D8091A">
        <w:rPr>
          <w:rFonts w:ascii="Arial" w:hAnsi="Arial" w:cs="Arial"/>
          <w:shd w:val="clear" w:color="auto" w:fill="FFFFFF"/>
        </w:rPr>
        <w:t>Podejmując próbę organizacji kształcenia dzieci z Ukrainy</w:t>
      </w:r>
      <w:r>
        <w:rPr>
          <w:rFonts w:ascii="Arial" w:hAnsi="Arial" w:cs="Arial"/>
          <w:shd w:val="clear" w:color="auto" w:fill="FFFFFF"/>
        </w:rPr>
        <w:t>, s</w:t>
      </w:r>
      <w:r w:rsidRPr="00D8091A">
        <w:rPr>
          <w:rFonts w:ascii="Arial" w:hAnsi="Arial" w:cs="Arial"/>
          <w:shd w:val="clear" w:color="auto" w:fill="FFFFFF"/>
        </w:rPr>
        <w:t>amorząd powinien wziąć pod uwagę obowiązujące przepisy</w:t>
      </w:r>
      <w:r>
        <w:rPr>
          <w:rFonts w:ascii="Arial" w:hAnsi="Arial" w:cs="Arial"/>
          <w:shd w:val="clear" w:color="auto" w:fill="FFFFFF"/>
        </w:rPr>
        <w:t>,</w:t>
      </w:r>
      <w:r w:rsidRPr="00D8091A">
        <w:rPr>
          <w:rFonts w:ascii="Arial" w:hAnsi="Arial" w:cs="Arial"/>
          <w:shd w:val="clear" w:color="auto" w:fill="FFFFFF"/>
        </w:rPr>
        <w:t xml:space="preserve"> ale również wysokość środków jaką otrzyma i koszty jakie poniesie w zakresie organizacji kształcenia</w:t>
      </w:r>
      <w:r>
        <w:rPr>
          <w:rFonts w:ascii="Arial" w:hAnsi="Arial" w:cs="Arial"/>
          <w:shd w:val="clear" w:color="auto" w:fill="FFFFFF"/>
        </w:rPr>
        <w:t xml:space="preserve"> obywateli Ukrainy</w:t>
      </w:r>
      <w:r w:rsidRPr="00D8091A">
        <w:rPr>
          <w:rFonts w:ascii="Arial" w:hAnsi="Arial" w:cs="Arial"/>
          <w:shd w:val="clear" w:color="auto" w:fill="FFFFFF"/>
        </w:rPr>
        <w:t xml:space="preserve">. Ważnym zagadnieniem w tym zakresie jest przeprowadzenie optymalizacji organizacyjnej i finansowej podejmowanych działań. Oznacza to, że należy przeliczyć koszty organizacji i przychody i podjąć decyzję „na co samorząd stać”. </w:t>
      </w:r>
      <w:r>
        <w:rPr>
          <w:rFonts w:ascii="Arial" w:hAnsi="Arial" w:cs="Arial"/>
          <w:shd w:val="clear" w:color="auto" w:fill="FFFFFF"/>
        </w:rPr>
        <w:t xml:space="preserve">Przepisy dotyczące kształcenia obywateli pozwalają na zorganizowanie </w:t>
      </w:r>
      <w:r>
        <w:rPr>
          <w:rFonts w:ascii="Arial" w:hAnsi="Arial" w:cs="Arial"/>
          <w:shd w:val="clear" w:color="auto" w:fill="FFFFFF"/>
        </w:rPr>
        <w:br/>
        <w:t xml:space="preserve">w różny sposób kształcenia i pozwalają na dobór form organizacji. Dla przykładu koszty organizacji oddziału przygotowawczego przy założeniu, że w oddziale będzie 22 uczniów, </w:t>
      </w:r>
      <w:r>
        <w:rPr>
          <w:rFonts w:ascii="Arial" w:hAnsi="Arial" w:cs="Arial"/>
          <w:shd w:val="clear" w:color="auto" w:fill="FFFFFF"/>
        </w:rPr>
        <w:lastRenderedPageBreak/>
        <w:t xml:space="preserve">minimalna liczba godzin na oddziału przygotowawczego to 20. Dodatkowe godziny języka polskiego 12 (6 godzin tygodniowo, maksymalna liczebność  uczniów 15). Dodatkowo należy uwzględnić 0,5 etatu świetlicy oraz 0,75 etatu tłumacza. Koszt miesięczny organizacji oddziału wyniesie około 20 tyś  zł. Zestawiając to z subwencją na 22 uczniów – czyli kwotą około 32 tyś zł samorząd może podjąć decyzję o organizacji oddziału. </w:t>
      </w:r>
    </w:p>
    <w:p w:rsidR="009904C7" w:rsidRDefault="009904C7" w:rsidP="009904C7">
      <w:pPr>
        <w:spacing w:line="360" w:lineRule="auto"/>
        <w:jc w:val="both"/>
        <w:rPr>
          <w:rFonts w:ascii="Arial" w:hAnsi="Arial" w:cs="Arial"/>
          <w:shd w:val="clear" w:color="auto" w:fill="FFFFFF"/>
        </w:rPr>
      </w:pPr>
      <w:r w:rsidRPr="006B4313">
        <w:rPr>
          <w:rFonts w:ascii="Arial" w:hAnsi="Arial" w:cs="Arial"/>
          <w:shd w:val="clear" w:color="auto" w:fill="FFFFFF"/>
        </w:rPr>
        <w:t xml:space="preserve">Zgodnie z art. 165 ust. 7 ustawy Prawo oświatowe, dzieciom cudzoziemskim objętym obowiązkiem szkolnym lub nauki przysługuje prawo do dodatkowej nauki języka polskiego. Jeśli dziecko w szkole jest objęte taką dodatkową nauką języka polskiego, samorząd prowadzący lub dotujący szkołę otrzymuje środki z Funduszu Pomocy liczone według wagi P50, której wartość została określona na 1,5 – co oznacza roczne środki na poziomie 9,1 tys. zł. średni koszt 6 godzin nauczycielskich przy pensum 18-godzinnym można szacować na prawie 27 tys. zł. Waga P50 zatem nie pokrywa w pełni indywidualnego kształcenia </w:t>
      </w:r>
      <w:r>
        <w:rPr>
          <w:rFonts w:ascii="Arial" w:hAnsi="Arial" w:cs="Arial"/>
          <w:shd w:val="clear" w:color="auto" w:fill="FFFFFF"/>
        </w:rPr>
        <w:br/>
      </w:r>
      <w:r w:rsidRPr="006B4313">
        <w:rPr>
          <w:rFonts w:ascii="Arial" w:hAnsi="Arial" w:cs="Arial"/>
          <w:shd w:val="clear" w:color="auto" w:fill="FFFFFF"/>
        </w:rPr>
        <w:t xml:space="preserve">w wymiarze 6 godzin tygodniowo. Aby nastąpiło pełne finansowanie warto rozważyć organizację zajęć w grupie do 3 uczniów. Dziecku cudzoziemskiemu przysługuje ponadto,  </w:t>
      </w:r>
      <w:r>
        <w:rPr>
          <w:rFonts w:ascii="Arial" w:hAnsi="Arial" w:cs="Arial"/>
          <w:shd w:val="clear" w:color="auto" w:fill="FFFFFF"/>
        </w:rPr>
        <w:br/>
      </w:r>
      <w:r w:rsidRPr="006B4313">
        <w:rPr>
          <w:rFonts w:ascii="Arial" w:hAnsi="Arial" w:cs="Arial"/>
          <w:shd w:val="clear" w:color="auto" w:fill="FFFFFF"/>
        </w:rPr>
        <w:t>w razie potrzeby i możliwości, tłumacz oraz zajęcia wyrównawcze w wymiarze do 3 godzin tygodniowo. Zatrudnienie tłumacza oraz przyznanie zajęć wyrównawczych nie jest bezpośrednio finansowane w ramach subwencji. Można obliczyć, że 8 uczniów w szkole uczących się wspólnie języka polskiego może sfinansować z samej wagi P50 również wspólne zajęcia wyrównawcze w wymiarze 3 godzin oraz koszt tłumacza na pełen etat. W przypadku większej liczby uczniów możliwe jest nauczanie w mniejszych grupach języka polskiego oraz prowadzenie, także w mniejszych grupach, zajęć wyrównawczych.</w:t>
      </w:r>
    </w:p>
    <w:p w:rsidR="009904C7" w:rsidRPr="00FB1E26" w:rsidRDefault="009904C7" w:rsidP="009904C7">
      <w:pPr>
        <w:spacing w:line="360" w:lineRule="auto"/>
        <w:jc w:val="both"/>
        <w:rPr>
          <w:rFonts w:ascii="Arial" w:hAnsi="Arial" w:cs="Arial"/>
          <w:b/>
          <w:bCs/>
          <w:shd w:val="clear" w:color="auto" w:fill="FFFFFF"/>
        </w:rPr>
      </w:pPr>
      <w:r w:rsidRPr="00FB1E26">
        <w:rPr>
          <w:rFonts w:ascii="Arial" w:hAnsi="Arial" w:cs="Arial"/>
          <w:b/>
          <w:bCs/>
          <w:shd w:val="clear" w:color="auto" w:fill="FFFFFF"/>
        </w:rPr>
        <w:t xml:space="preserve">Wskaźniki: </w:t>
      </w:r>
    </w:p>
    <w:p w:rsidR="009904C7" w:rsidRPr="00FB1E26" w:rsidRDefault="009904C7" w:rsidP="009904C7">
      <w:pPr>
        <w:pStyle w:val="Akapitzlist"/>
        <w:numPr>
          <w:ilvl w:val="1"/>
          <w:numId w:val="6"/>
        </w:numPr>
        <w:spacing w:line="360" w:lineRule="auto"/>
        <w:ind w:left="709" w:hanging="425"/>
        <w:jc w:val="both"/>
        <w:rPr>
          <w:rFonts w:ascii="Arial" w:hAnsi="Arial" w:cs="Arial"/>
          <w:shd w:val="clear" w:color="auto" w:fill="FFFFFF"/>
        </w:rPr>
      </w:pPr>
      <w:r w:rsidRPr="00FB1E26">
        <w:rPr>
          <w:rFonts w:ascii="Arial" w:hAnsi="Arial" w:cs="Arial"/>
          <w:shd w:val="clear" w:color="auto" w:fill="FFFFFF"/>
        </w:rPr>
        <w:t>liczba uczniów przypadająca na oddział przygotowawczy</w:t>
      </w:r>
      <w:r>
        <w:rPr>
          <w:rFonts w:ascii="Arial" w:hAnsi="Arial" w:cs="Arial"/>
          <w:shd w:val="clear" w:color="auto" w:fill="FFFFFF"/>
        </w:rPr>
        <w:t>;</w:t>
      </w:r>
      <w:r w:rsidRPr="00FB1E26">
        <w:rPr>
          <w:rFonts w:ascii="Arial" w:hAnsi="Arial" w:cs="Arial"/>
          <w:shd w:val="clear" w:color="auto" w:fill="FFFFFF"/>
        </w:rPr>
        <w:t xml:space="preserve"> </w:t>
      </w:r>
    </w:p>
    <w:p w:rsidR="009904C7" w:rsidRPr="00FB1E26" w:rsidRDefault="009904C7" w:rsidP="009904C7">
      <w:pPr>
        <w:pStyle w:val="Akapitzlist"/>
        <w:numPr>
          <w:ilvl w:val="1"/>
          <w:numId w:val="6"/>
        </w:numPr>
        <w:spacing w:line="360" w:lineRule="auto"/>
        <w:ind w:left="709" w:hanging="425"/>
        <w:jc w:val="both"/>
        <w:rPr>
          <w:rFonts w:ascii="Arial" w:hAnsi="Arial" w:cs="Arial"/>
          <w:shd w:val="clear" w:color="auto" w:fill="FFFFFF"/>
        </w:rPr>
      </w:pPr>
      <w:r w:rsidRPr="00FB1E26">
        <w:rPr>
          <w:rFonts w:ascii="Arial" w:hAnsi="Arial" w:cs="Arial"/>
          <w:shd w:val="clear" w:color="auto" w:fill="FFFFFF"/>
        </w:rPr>
        <w:t>liczba uczniów pobierających dodatkową naukę języka polskiego</w:t>
      </w:r>
      <w:r>
        <w:rPr>
          <w:rFonts w:ascii="Arial" w:hAnsi="Arial" w:cs="Arial"/>
          <w:shd w:val="clear" w:color="auto" w:fill="FFFFFF"/>
        </w:rPr>
        <w:t>;</w:t>
      </w:r>
    </w:p>
    <w:p w:rsidR="009904C7" w:rsidRPr="00FB1E26" w:rsidRDefault="009904C7" w:rsidP="009904C7">
      <w:pPr>
        <w:pStyle w:val="Akapitzlist"/>
        <w:numPr>
          <w:ilvl w:val="0"/>
          <w:numId w:val="12"/>
        </w:numPr>
        <w:spacing w:line="360" w:lineRule="auto"/>
        <w:jc w:val="both"/>
        <w:rPr>
          <w:rFonts w:ascii="Arial" w:hAnsi="Arial" w:cs="Arial"/>
          <w:shd w:val="clear" w:color="auto" w:fill="FFFFFF"/>
        </w:rPr>
      </w:pPr>
      <w:r w:rsidRPr="00FB1E26">
        <w:rPr>
          <w:rFonts w:ascii="Arial" w:hAnsi="Arial" w:cs="Arial"/>
          <w:shd w:val="clear" w:color="auto" w:fill="FFFFFF"/>
        </w:rPr>
        <w:t>stopień pokrycia środkami z Funduszu Pomocy  dodatkowych zadań</w:t>
      </w:r>
      <w:r>
        <w:rPr>
          <w:rFonts w:ascii="Arial" w:hAnsi="Arial" w:cs="Arial"/>
          <w:shd w:val="clear" w:color="auto" w:fill="FFFFFF"/>
        </w:rPr>
        <w:t>.</w:t>
      </w:r>
    </w:p>
    <w:p w:rsidR="009904C7" w:rsidRDefault="009904C7" w:rsidP="009904C7">
      <w:pPr>
        <w:spacing w:line="360" w:lineRule="auto"/>
        <w:jc w:val="both"/>
        <w:rPr>
          <w:rFonts w:ascii="Arial" w:hAnsi="Arial" w:cs="Arial"/>
          <w:shd w:val="clear" w:color="auto" w:fill="FFFFFF"/>
        </w:rPr>
      </w:pPr>
      <w:r w:rsidRPr="00FB1E26">
        <w:rPr>
          <w:rFonts w:ascii="Arial" w:hAnsi="Arial" w:cs="Arial"/>
          <w:shd w:val="clear" w:color="auto" w:fill="FFFFFF"/>
        </w:rPr>
        <w:t xml:space="preserve">Kolejnym zadaniem finansowanym z Funduszu Pomocy są zadania przedszkolne. Obecnie </w:t>
      </w:r>
      <w:r>
        <w:rPr>
          <w:rFonts w:ascii="Arial" w:hAnsi="Arial" w:cs="Arial"/>
          <w:shd w:val="clear" w:color="auto" w:fill="FFFFFF"/>
        </w:rPr>
        <w:br/>
      </w:r>
      <w:r w:rsidRPr="00FB1E26">
        <w:rPr>
          <w:rFonts w:ascii="Arial" w:hAnsi="Arial" w:cs="Arial"/>
          <w:shd w:val="clear" w:color="auto" w:fill="FFFFFF"/>
        </w:rPr>
        <w:t xml:space="preserve">w zakresie dzieci pełnosprawnych do lat 5 są finansowane w ramach dochodów własnych gmin. Ustawa o pomocy obywatelom Ukrainy w związku z konfliktem zbrojnym na terytorium tego państwa umożliwiła finansowanie gminom kształcenia dzieci z Ukrainy z budżetu państwa. </w:t>
      </w:r>
      <w:bookmarkStart w:id="4" w:name="_Toc113617785"/>
    </w:p>
    <w:p w:rsidR="009904C7" w:rsidRDefault="009904C7" w:rsidP="009904C7">
      <w:pPr>
        <w:spacing w:line="360" w:lineRule="auto"/>
        <w:jc w:val="both"/>
        <w:rPr>
          <w:rFonts w:ascii="Arial" w:hAnsi="Arial" w:cs="Arial"/>
          <w:b/>
          <w:bCs/>
          <w:shd w:val="clear" w:color="auto" w:fill="FFFFFF"/>
        </w:rPr>
      </w:pPr>
      <w:r w:rsidRPr="00F5462D">
        <w:rPr>
          <w:rFonts w:ascii="Arial" w:hAnsi="Arial" w:cs="Arial"/>
          <w:b/>
          <w:bCs/>
          <w:shd w:val="clear" w:color="auto" w:fill="FFFFFF"/>
        </w:rPr>
        <w:t>Rola organu prowadzącego</w:t>
      </w:r>
      <w:bookmarkEnd w:id="4"/>
      <w:r w:rsidRPr="00F5462D">
        <w:rPr>
          <w:rFonts w:ascii="Arial" w:hAnsi="Arial" w:cs="Arial"/>
          <w:b/>
          <w:bCs/>
          <w:shd w:val="clear" w:color="auto" w:fill="FFFFFF"/>
        </w:rPr>
        <w:t xml:space="preserve"> </w:t>
      </w:r>
    </w:p>
    <w:p w:rsidR="009904C7" w:rsidRDefault="009904C7" w:rsidP="009904C7">
      <w:pPr>
        <w:spacing w:line="360" w:lineRule="auto"/>
        <w:jc w:val="both"/>
        <w:rPr>
          <w:rFonts w:ascii="Arial" w:hAnsi="Arial" w:cs="Arial"/>
          <w:shd w:val="clear" w:color="auto" w:fill="FFFFFF"/>
        </w:rPr>
      </w:pPr>
      <w:r w:rsidRPr="006E304F">
        <w:rPr>
          <w:rFonts w:ascii="Arial" w:hAnsi="Arial" w:cs="Arial"/>
          <w:shd w:val="clear" w:color="auto" w:fill="FFFFFF"/>
        </w:rPr>
        <w:t xml:space="preserve">Każda szkoła stoi dzisiaj przed wielkim wyzwaniem, jakim jest zapewnienie godnych warunków nauczania oraz adaptacji najmłodszym obywatelom Ukrainy, których rodzice </w:t>
      </w:r>
      <w:r w:rsidRPr="006E304F">
        <w:rPr>
          <w:rFonts w:ascii="Arial" w:hAnsi="Arial" w:cs="Arial"/>
          <w:shd w:val="clear" w:color="auto" w:fill="FFFFFF"/>
        </w:rPr>
        <w:lastRenderedPageBreak/>
        <w:t>zdecydowali się pozostać w naszym kraju. Wyzwanie</w:t>
      </w:r>
      <w:r>
        <w:rPr>
          <w:rFonts w:ascii="Arial" w:hAnsi="Arial" w:cs="Arial"/>
          <w:shd w:val="clear" w:color="auto" w:fill="FFFFFF"/>
        </w:rPr>
        <w:t xml:space="preserve"> stojące przed</w:t>
      </w:r>
      <w:r w:rsidRPr="006E304F">
        <w:rPr>
          <w:rFonts w:ascii="Arial" w:hAnsi="Arial" w:cs="Arial"/>
          <w:shd w:val="clear" w:color="auto" w:fill="FFFFFF"/>
        </w:rPr>
        <w:t xml:space="preserve"> szk</w:t>
      </w:r>
      <w:r>
        <w:rPr>
          <w:rFonts w:ascii="Arial" w:hAnsi="Arial" w:cs="Arial"/>
          <w:shd w:val="clear" w:color="auto" w:fill="FFFFFF"/>
        </w:rPr>
        <w:t>ołami</w:t>
      </w:r>
      <w:r w:rsidRPr="006E304F">
        <w:rPr>
          <w:rFonts w:ascii="Arial" w:hAnsi="Arial" w:cs="Arial"/>
          <w:shd w:val="clear" w:color="auto" w:fill="FFFFFF"/>
        </w:rPr>
        <w:t xml:space="preserve"> stanowi niebagatelne wyzwanie również dla ich organów prowadzących. Minister edukacji przekazał dyrektorom szkół i organom prowadzącym</w:t>
      </w:r>
      <w:r>
        <w:rPr>
          <w:rFonts w:ascii="Arial" w:hAnsi="Arial" w:cs="Arial"/>
          <w:shd w:val="clear" w:color="auto" w:fill="FFFFFF"/>
        </w:rPr>
        <w:t xml:space="preserve"> informację</w:t>
      </w:r>
      <w:r w:rsidRPr="006E304F">
        <w:rPr>
          <w:rFonts w:ascii="Arial" w:hAnsi="Arial" w:cs="Arial"/>
          <w:shd w:val="clear" w:color="auto" w:fill="FFFFFF"/>
        </w:rPr>
        <w:t>, że uczniowie z Ukrainy w wieku 7–18 lat mają być przyjmowani do szkół na tych samych warunkach co ich polscy rówieśnicy. Wystarczy, że rodzic złoży stosowny wniosek, a szkoła podstawowa, w rejonie której mieszka dziecko, przyjmie je w poczet uczniów. Brak znajomości języka polskiego przez dziecko nie jest przeszkodą w przyjęciu do szkoły. Podstawą ustalenia klasy, w której kontynuowana będzie nauka takiego ucznia lub uczennicy, jest wskazanie sumy ukończonych lat nauki szkolnej za granicą. Wystarczy oświadczenie rodziców o tej sumie lat nauki. Przyjęcie ukraińskich dzieci do polskich szkół jest możliwe w ciągu całego roku szkolnego, bez względu na podstawę pobytu na terenie Polski.</w:t>
      </w:r>
    </w:p>
    <w:p w:rsidR="009904C7" w:rsidRPr="006E304F" w:rsidRDefault="009904C7" w:rsidP="009904C7">
      <w:pPr>
        <w:spacing w:line="360" w:lineRule="auto"/>
        <w:jc w:val="both"/>
        <w:rPr>
          <w:rFonts w:ascii="Arial" w:hAnsi="Arial" w:cs="Arial"/>
          <w:shd w:val="clear" w:color="auto" w:fill="FFFFFF"/>
        </w:rPr>
      </w:pPr>
      <w:r w:rsidRPr="006E304F">
        <w:rPr>
          <w:rFonts w:ascii="Arial" w:hAnsi="Arial" w:cs="Arial"/>
          <w:shd w:val="clear" w:color="auto" w:fill="FFFFFF"/>
        </w:rPr>
        <w:t>Ze względu na język i na różnice programowe między polskim i ukraińskim systemem oświaty placówki mają możliwość organizowania następujących form wsparcia:</w:t>
      </w:r>
    </w:p>
    <w:p w:rsidR="009904C7" w:rsidRPr="00CA7E27" w:rsidRDefault="009904C7" w:rsidP="009904C7">
      <w:pPr>
        <w:pStyle w:val="Nagwek2"/>
        <w:spacing w:before="120"/>
        <w:rPr>
          <w:rFonts w:ascii="Arial" w:hAnsi="Arial" w:cs="Arial"/>
          <w:b/>
          <w:bCs/>
          <w:sz w:val="22"/>
          <w:szCs w:val="22"/>
          <w:shd w:val="clear" w:color="auto" w:fill="FFFFFF"/>
        </w:rPr>
      </w:pPr>
      <w:bookmarkStart w:id="5" w:name="_Toc113617786"/>
      <w:r w:rsidRPr="00CA7E27">
        <w:rPr>
          <w:rFonts w:ascii="Arial" w:hAnsi="Arial" w:cs="Arial"/>
          <w:b/>
          <w:bCs/>
          <w:sz w:val="22"/>
          <w:szCs w:val="22"/>
          <w:shd w:val="clear" w:color="auto" w:fill="FFFFFF"/>
        </w:rPr>
        <w:t>Klasy przygotowawcze</w:t>
      </w:r>
      <w:bookmarkEnd w:id="5"/>
      <w:r>
        <w:rPr>
          <w:rFonts w:ascii="Arial" w:hAnsi="Arial" w:cs="Arial"/>
          <w:b/>
          <w:bCs/>
          <w:sz w:val="22"/>
          <w:szCs w:val="22"/>
          <w:shd w:val="clear" w:color="auto" w:fill="FFFFFF"/>
        </w:rPr>
        <w:t>:</w:t>
      </w:r>
    </w:p>
    <w:p w:rsidR="009904C7" w:rsidRPr="00D21F25" w:rsidRDefault="009904C7" w:rsidP="009904C7">
      <w:pPr>
        <w:spacing w:before="120" w:line="360" w:lineRule="auto"/>
        <w:jc w:val="both"/>
        <w:rPr>
          <w:rFonts w:ascii="Arial" w:hAnsi="Arial" w:cs="Arial"/>
          <w:shd w:val="clear" w:color="auto" w:fill="FFFFFF"/>
        </w:rPr>
      </w:pPr>
      <w:r w:rsidRPr="006E304F">
        <w:rPr>
          <w:rFonts w:ascii="Arial" w:hAnsi="Arial" w:cs="Arial"/>
          <w:shd w:val="clear" w:color="auto" w:fill="FFFFFF"/>
        </w:rPr>
        <w:t xml:space="preserve">Oddziały, które ułatwią cudzoziemcom wejście w polski system edukacji, w których proces nauczania jest dostosowany do potrzeb i możliwości edukacyjnych uczniów. </w:t>
      </w:r>
      <w:r w:rsidRPr="00D21F25">
        <w:rPr>
          <w:rFonts w:ascii="Arial" w:hAnsi="Arial" w:cs="Arial"/>
          <w:shd w:val="clear" w:color="auto" w:fill="FFFFFF"/>
        </w:rPr>
        <w:t>Do oddziałów przygotowawczych mogą być kierowane osoby niebędące obywatelami polskimi oraz osoby będące obywatelami polskimi, które:</w:t>
      </w:r>
    </w:p>
    <w:p w:rsidR="009904C7" w:rsidRPr="00D21F25" w:rsidRDefault="009904C7" w:rsidP="009904C7">
      <w:pPr>
        <w:pStyle w:val="Akapitzlist"/>
        <w:numPr>
          <w:ilvl w:val="0"/>
          <w:numId w:val="7"/>
        </w:numPr>
        <w:spacing w:line="360" w:lineRule="auto"/>
        <w:jc w:val="both"/>
        <w:rPr>
          <w:rFonts w:ascii="Arial" w:hAnsi="Arial" w:cs="Arial"/>
          <w:shd w:val="clear" w:color="auto" w:fill="FFFFFF"/>
        </w:rPr>
      </w:pPr>
      <w:r w:rsidRPr="00D21F25">
        <w:rPr>
          <w:rFonts w:ascii="Arial" w:hAnsi="Arial" w:cs="Arial"/>
          <w:shd w:val="clear" w:color="auto" w:fill="FFFFFF"/>
        </w:rPr>
        <w:t>podlegają obowiązkowi szkolnemu lub obowiązkowi nauki,</w:t>
      </w:r>
    </w:p>
    <w:p w:rsidR="009904C7" w:rsidRPr="00D21F25" w:rsidRDefault="009904C7" w:rsidP="009904C7">
      <w:pPr>
        <w:pStyle w:val="Akapitzlist"/>
        <w:numPr>
          <w:ilvl w:val="0"/>
          <w:numId w:val="7"/>
        </w:numPr>
        <w:spacing w:line="360" w:lineRule="auto"/>
        <w:jc w:val="both"/>
        <w:rPr>
          <w:rFonts w:ascii="Arial" w:hAnsi="Arial" w:cs="Arial"/>
          <w:shd w:val="clear" w:color="auto" w:fill="FFFFFF"/>
        </w:rPr>
      </w:pPr>
      <w:r w:rsidRPr="00D21F25">
        <w:rPr>
          <w:rFonts w:ascii="Arial" w:hAnsi="Arial" w:cs="Arial"/>
          <w:shd w:val="clear" w:color="auto" w:fill="FFFFFF"/>
        </w:rPr>
        <w:t>pobierały naukę w szkołach funkcjonujących w systemach oświaty innych państw,</w:t>
      </w:r>
    </w:p>
    <w:p w:rsidR="009904C7" w:rsidRPr="00D21F25" w:rsidRDefault="009904C7" w:rsidP="009904C7">
      <w:pPr>
        <w:pStyle w:val="Akapitzlist"/>
        <w:numPr>
          <w:ilvl w:val="0"/>
          <w:numId w:val="7"/>
        </w:numPr>
        <w:spacing w:line="360" w:lineRule="auto"/>
        <w:jc w:val="both"/>
        <w:rPr>
          <w:rFonts w:ascii="Arial" w:hAnsi="Arial" w:cs="Arial"/>
          <w:shd w:val="clear" w:color="auto" w:fill="FFFFFF"/>
        </w:rPr>
      </w:pPr>
      <w:r w:rsidRPr="00D21F25">
        <w:rPr>
          <w:rFonts w:ascii="Arial" w:hAnsi="Arial" w:cs="Arial"/>
          <w:shd w:val="clear" w:color="auto" w:fill="FFFFFF"/>
        </w:rPr>
        <w:t>nie znają języka polskiego albo znają go na poziomie niewystarczającym do korzystania z nauki,</w:t>
      </w:r>
    </w:p>
    <w:p w:rsidR="009904C7" w:rsidRPr="00D21F25" w:rsidRDefault="009904C7" w:rsidP="009904C7">
      <w:pPr>
        <w:pStyle w:val="Akapitzlist"/>
        <w:numPr>
          <w:ilvl w:val="0"/>
          <w:numId w:val="7"/>
        </w:numPr>
        <w:spacing w:line="360" w:lineRule="auto"/>
        <w:jc w:val="both"/>
        <w:rPr>
          <w:rFonts w:ascii="Arial" w:hAnsi="Arial" w:cs="Arial"/>
          <w:shd w:val="clear" w:color="auto" w:fill="FFFFFF"/>
        </w:rPr>
      </w:pPr>
      <w:r w:rsidRPr="00D21F25">
        <w:rPr>
          <w:rFonts w:ascii="Arial" w:hAnsi="Arial" w:cs="Arial"/>
          <w:shd w:val="clear" w:color="auto" w:fill="FFFFFF"/>
        </w:rPr>
        <w:t>wykazują trudności w komunikacji oraz trudności adaptacyjne związane z różnicami kulturowymi lub ze zmianą środowiska edukacyjnego.</w:t>
      </w:r>
    </w:p>
    <w:p w:rsidR="009904C7" w:rsidRPr="00D21F25" w:rsidRDefault="009904C7" w:rsidP="009904C7">
      <w:pPr>
        <w:spacing w:line="360" w:lineRule="auto"/>
        <w:jc w:val="both"/>
        <w:rPr>
          <w:rFonts w:ascii="Arial" w:hAnsi="Arial" w:cs="Arial"/>
          <w:shd w:val="clear" w:color="auto" w:fill="FFFFFF"/>
        </w:rPr>
      </w:pPr>
      <w:r w:rsidRPr="006E304F">
        <w:rPr>
          <w:rFonts w:ascii="Arial" w:hAnsi="Arial" w:cs="Arial"/>
          <w:shd w:val="clear" w:color="auto" w:fill="FFFFFF"/>
        </w:rPr>
        <w:t xml:space="preserve">Nauka w takim oddziale trwa rok, z możliwością przedłużenia do dwóch lat, i odbywa się </w:t>
      </w:r>
      <w:r>
        <w:rPr>
          <w:rFonts w:ascii="Arial" w:hAnsi="Arial" w:cs="Arial"/>
          <w:shd w:val="clear" w:color="auto" w:fill="FFFFFF"/>
        </w:rPr>
        <w:br/>
      </w:r>
      <w:r w:rsidRPr="006E304F">
        <w:rPr>
          <w:rFonts w:ascii="Arial" w:hAnsi="Arial" w:cs="Arial"/>
          <w:shd w:val="clear" w:color="auto" w:fill="FFFFFF"/>
        </w:rPr>
        <w:t xml:space="preserve">w grupach do </w:t>
      </w:r>
      <w:r>
        <w:rPr>
          <w:rFonts w:ascii="Arial" w:hAnsi="Arial" w:cs="Arial"/>
          <w:shd w:val="clear" w:color="auto" w:fill="FFFFFF"/>
        </w:rPr>
        <w:t>25</w:t>
      </w:r>
      <w:r w:rsidRPr="006E304F">
        <w:rPr>
          <w:rFonts w:ascii="Arial" w:hAnsi="Arial" w:cs="Arial"/>
          <w:shd w:val="clear" w:color="auto" w:fill="FFFFFF"/>
        </w:rPr>
        <w:t xml:space="preserve"> uczniów, w wymiarze 20–26 godzin tygodniowo.</w:t>
      </w:r>
      <w:r>
        <w:rPr>
          <w:rFonts w:ascii="Arial" w:hAnsi="Arial" w:cs="Arial"/>
          <w:shd w:val="clear" w:color="auto" w:fill="FFFFFF"/>
        </w:rPr>
        <w:t xml:space="preserve"> Oddziały przygotowawcze tworzy organ prowadzący lub kilka organów w porozumieniu:</w:t>
      </w:r>
    </w:p>
    <w:p w:rsidR="009904C7" w:rsidRPr="00D21F25" w:rsidRDefault="009904C7" w:rsidP="009904C7">
      <w:pPr>
        <w:pStyle w:val="Akapitzlist"/>
        <w:numPr>
          <w:ilvl w:val="0"/>
          <w:numId w:val="8"/>
        </w:numPr>
        <w:spacing w:line="360" w:lineRule="auto"/>
        <w:jc w:val="both"/>
        <w:rPr>
          <w:rFonts w:ascii="Arial" w:hAnsi="Arial" w:cs="Arial"/>
          <w:shd w:val="clear" w:color="auto" w:fill="FFFFFF"/>
        </w:rPr>
      </w:pPr>
      <w:r w:rsidRPr="00D21F25">
        <w:rPr>
          <w:rFonts w:ascii="Arial" w:hAnsi="Arial" w:cs="Arial"/>
          <w:shd w:val="clear" w:color="auto" w:fill="FFFFFF"/>
        </w:rPr>
        <w:t>szkolny oddział przygotowawczy – może być tworzony przez organ prowadzący szkołę, w której uczniowie realizują naukę w oparciu o szkolne programy nauczania, ze szczególnym uwzględnieniem języka polskiego;</w:t>
      </w:r>
    </w:p>
    <w:p w:rsidR="009904C7" w:rsidRPr="00D21F25" w:rsidRDefault="009904C7" w:rsidP="009904C7">
      <w:pPr>
        <w:pStyle w:val="Akapitzlist"/>
        <w:numPr>
          <w:ilvl w:val="0"/>
          <w:numId w:val="8"/>
        </w:numPr>
        <w:spacing w:line="360" w:lineRule="auto"/>
        <w:jc w:val="both"/>
        <w:rPr>
          <w:rFonts w:ascii="Arial" w:hAnsi="Arial" w:cs="Arial"/>
          <w:shd w:val="clear" w:color="auto" w:fill="FFFFFF"/>
        </w:rPr>
      </w:pPr>
      <w:r w:rsidRPr="00D21F25">
        <w:rPr>
          <w:rFonts w:ascii="Arial" w:hAnsi="Arial" w:cs="Arial"/>
          <w:shd w:val="clear" w:color="auto" w:fill="FFFFFF"/>
        </w:rPr>
        <w:t>międzyszkolny oddział przygotowawczy – w przypadkach uzasadnionych warunkami demograficznymi, za zgodą organu prowadzącego szkołę, w której utworzono oddział, w ramach posiadanych środków, mogą uczęszczać uczniowie innej szkoły;</w:t>
      </w:r>
    </w:p>
    <w:p w:rsidR="009904C7" w:rsidRDefault="009904C7" w:rsidP="009904C7">
      <w:pPr>
        <w:pStyle w:val="Akapitzlist"/>
        <w:numPr>
          <w:ilvl w:val="0"/>
          <w:numId w:val="8"/>
        </w:numPr>
        <w:spacing w:line="360" w:lineRule="auto"/>
        <w:jc w:val="both"/>
        <w:rPr>
          <w:rFonts w:ascii="Arial" w:hAnsi="Arial" w:cs="Arial"/>
          <w:shd w:val="clear" w:color="auto" w:fill="FFFFFF"/>
        </w:rPr>
      </w:pPr>
      <w:r w:rsidRPr="00D21F25">
        <w:rPr>
          <w:rFonts w:ascii="Arial" w:hAnsi="Arial" w:cs="Arial"/>
          <w:shd w:val="clear" w:color="auto" w:fill="FFFFFF"/>
        </w:rPr>
        <w:lastRenderedPageBreak/>
        <w:t>międzygminny oddział przygotowawczy – powstałe w wyniku porozumień zawartych między jednostkami samorządu terytorialnego.</w:t>
      </w:r>
    </w:p>
    <w:p w:rsidR="009904C7" w:rsidRPr="00D21F25" w:rsidRDefault="009904C7" w:rsidP="009904C7">
      <w:pPr>
        <w:spacing w:line="360" w:lineRule="auto"/>
        <w:ind w:left="360"/>
        <w:jc w:val="both"/>
        <w:rPr>
          <w:rFonts w:ascii="Arial" w:hAnsi="Arial" w:cs="Arial"/>
          <w:shd w:val="clear" w:color="auto" w:fill="FFFFFF"/>
        </w:rPr>
      </w:pPr>
      <w:r>
        <w:rPr>
          <w:rFonts w:ascii="Arial" w:hAnsi="Arial" w:cs="Arial"/>
          <w:shd w:val="clear" w:color="auto" w:fill="FFFFFF"/>
        </w:rPr>
        <w:t xml:space="preserve">Oddziały przygotowawcze można tworzyć w ramach i poza infrastrukturą szkolną. </w:t>
      </w:r>
      <w:r w:rsidRPr="00D21F25">
        <w:rPr>
          <w:rFonts w:ascii="Arial" w:hAnsi="Arial" w:cs="Arial"/>
          <w:shd w:val="clear" w:color="auto" w:fill="FFFFFF"/>
        </w:rPr>
        <w:t>Liczba uczniów w oddziale przygotowawczym nie może przekraczać 25. Klasy mogą być łączone w następujący sposób::</w:t>
      </w:r>
    </w:p>
    <w:p w:rsidR="009904C7" w:rsidRPr="00597A9F" w:rsidRDefault="009904C7" w:rsidP="009904C7">
      <w:pPr>
        <w:pStyle w:val="Akapitzlist"/>
        <w:numPr>
          <w:ilvl w:val="0"/>
          <w:numId w:val="9"/>
        </w:numPr>
        <w:spacing w:line="360" w:lineRule="auto"/>
        <w:jc w:val="both"/>
        <w:rPr>
          <w:rFonts w:ascii="Arial" w:hAnsi="Arial" w:cs="Arial"/>
          <w:shd w:val="clear" w:color="auto" w:fill="FFFFFF"/>
        </w:rPr>
      </w:pPr>
      <w:r w:rsidRPr="00597A9F">
        <w:rPr>
          <w:rFonts w:ascii="Arial" w:hAnsi="Arial" w:cs="Arial"/>
          <w:shd w:val="clear" w:color="auto" w:fill="FFFFFF"/>
        </w:rPr>
        <w:t>I-III oraz IV-VI, a także VII-VIII szkół podstawowych;</w:t>
      </w:r>
    </w:p>
    <w:p w:rsidR="009904C7" w:rsidRPr="00597A9F" w:rsidRDefault="009904C7" w:rsidP="009904C7">
      <w:pPr>
        <w:pStyle w:val="Akapitzlist"/>
        <w:numPr>
          <w:ilvl w:val="0"/>
          <w:numId w:val="9"/>
        </w:numPr>
        <w:spacing w:line="360" w:lineRule="auto"/>
        <w:jc w:val="both"/>
        <w:rPr>
          <w:rFonts w:ascii="Arial" w:hAnsi="Arial" w:cs="Arial"/>
          <w:shd w:val="clear" w:color="auto" w:fill="FFFFFF"/>
        </w:rPr>
      </w:pPr>
      <w:r w:rsidRPr="00597A9F">
        <w:rPr>
          <w:rFonts w:ascii="Arial" w:hAnsi="Arial" w:cs="Arial"/>
          <w:shd w:val="clear" w:color="auto" w:fill="FFFFFF"/>
        </w:rPr>
        <w:t>I i II liceum ogólnokształcącego,</w:t>
      </w:r>
    </w:p>
    <w:p w:rsidR="009904C7" w:rsidRPr="00597A9F" w:rsidRDefault="009904C7" w:rsidP="009904C7">
      <w:pPr>
        <w:pStyle w:val="Akapitzlist"/>
        <w:numPr>
          <w:ilvl w:val="0"/>
          <w:numId w:val="9"/>
        </w:numPr>
        <w:spacing w:line="360" w:lineRule="auto"/>
        <w:jc w:val="both"/>
        <w:rPr>
          <w:rFonts w:ascii="Arial" w:hAnsi="Arial" w:cs="Arial"/>
          <w:shd w:val="clear" w:color="auto" w:fill="FFFFFF"/>
        </w:rPr>
      </w:pPr>
      <w:r w:rsidRPr="00597A9F">
        <w:rPr>
          <w:rFonts w:ascii="Arial" w:hAnsi="Arial" w:cs="Arial"/>
          <w:shd w:val="clear" w:color="auto" w:fill="FFFFFF"/>
        </w:rPr>
        <w:t xml:space="preserve">I–III technikum i branżowej szkoły I stopnia; </w:t>
      </w:r>
    </w:p>
    <w:p w:rsidR="009904C7" w:rsidRPr="00597A9F" w:rsidRDefault="009904C7" w:rsidP="009904C7">
      <w:pPr>
        <w:pStyle w:val="Akapitzlist"/>
        <w:numPr>
          <w:ilvl w:val="0"/>
          <w:numId w:val="9"/>
        </w:numPr>
        <w:spacing w:line="360" w:lineRule="auto"/>
        <w:jc w:val="both"/>
        <w:rPr>
          <w:rFonts w:ascii="Arial" w:hAnsi="Arial" w:cs="Arial"/>
          <w:shd w:val="clear" w:color="auto" w:fill="FFFFFF"/>
        </w:rPr>
      </w:pPr>
      <w:r w:rsidRPr="00597A9F">
        <w:rPr>
          <w:rFonts w:ascii="Arial" w:hAnsi="Arial" w:cs="Arial"/>
          <w:shd w:val="clear" w:color="auto" w:fill="FFFFFF"/>
        </w:rPr>
        <w:t>III i IV liceum ogólnokształcącego;</w:t>
      </w:r>
    </w:p>
    <w:p w:rsidR="009904C7" w:rsidRPr="00597A9F" w:rsidRDefault="009904C7" w:rsidP="009904C7">
      <w:pPr>
        <w:pStyle w:val="Akapitzlist"/>
        <w:numPr>
          <w:ilvl w:val="0"/>
          <w:numId w:val="9"/>
        </w:numPr>
        <w:spacing w:line="360" w:lineRule="auto"/>
        <w:jc w:val="both"/>
        <w:rPr>
          <w:rFonts w:ascii="Arial" w:hAnsi="Arial" w:cs="Arial"/>
          <w:shd w:val="clear" w:color="auto" w:fill="FFFFFF"/>
        </w:rPr>
      </w:pPr>
      <w:r w:rsidRPr="00597A9F">
        <w:rPr>
          <w:rFonts w:ascii="Arial" w:hAnsi="Arial" w:cs="Arial"/>
          <w:shd w:val="clear" w:color="auto" w:fill="FFFFFF"/>
        </w:rPr>
        <w:t>III–V technikum.</w:t>
      </w:r>
    </w:p>
    <w:p w:rsidR="009904C7" w:rsidRPr="00D21F25" w:rsidRDefault="009904C7" w:rsidP="009904C7">
      <w:pPr>
        <w:spacing w:line="360" w:lineRule="auto"/>
        <w:ind w:left="360"/>
        <w:jc w:val="both"/>
        <w:rPr>
          <w:rFonts w:ascii="Arial" w:hAnsi="Arial" w:cs="Arial"/>
          <w:shd w:val="clear" w:color="auto" w:fill="FFFFFF"/>
        </w:rPr>
      </w:pPr>
      <w:r w:rsidRPr="00D21F25">
        <w:rPr>
          <w:rFonts w:ascii="Arial" w:hAnsi="Arial" w:cs="Arial"/>
          <w:shd w:val="clear" w:color="auto" w:fill="FFFFFF"/>
        </w:rPr>
        <w:t>Zajęcia edukacyjne w oddziale przygotowawczym prowadzą nauczyciele poszczególnych przedmiotów, którzy mogą być wspomagani przez pomoc nauczyciela władającą rodzimym językiem ucznia.</w:t>
      </w:r>
      <w:r>
        <w:rPr>
          <w:rFonts w:ascii="Arial" w:hAnsi="Arial" w:cs="Arial"/>
          <w:shd w:val="clear" w:color="auto" w:fill="FFFFFF"/>
        </w:rPr>
        <w:t xml:space="preserve"> </w:t>
      </w:r>
      <w:r w:rsidRPr="00D21F25">
        <w:rPr>
          <w:rFonts w:ascii="Arial" w:hAnsi="Arial" w:cs="Arial"/>
          <w:shd w:val="clear" w:color="auto" w:fill="FFFFFF"/>
        </w:rPr>
        <w:t>Na realizację obowiązkowych zajęć edukacyjnych przeznaczona została następująca liczba godzin:</w:t>
      </w:r>
    </w:p>
    <w:p w:rsidR="009904C7" w:rsidRPr="00597A9F" w:rsidRDefault="009904C7" w:rsidP="009904C7">
      <w:pPr>
        <w:pStyle w:val="Akapitzlist"/>
        <w:numPr>
          <w:ilvl w:val="0"/>
          <w:numId w:val="10"/>
        </w:numPr>
        <w:spacing w:line="360" w:lineRule="auto"/>
        <w:jc w:val="both"/>
        <w:rPr>
          <w:rFonts w:ascii="Arial" w:hAnsi="Arial" w:cs="Arial"/>
          <w:shd w:val="clear" w:color="auto" w:fill="FFFFFF"/>
        </w:rPr>
      </w:pPr>
      <w:r w:rsidRPr="00597A9F">
        <w:rPr>
          <w:rFonts w:ascii="Arial" w:hAnsi="Arial" w:cs="Arial"/>
          <w:shd w:val="clear" w:color="auto" w:fill="FFFFFF"/>
        </w:rPr>
        <w:t>w szkole podstawowej dla klas I–III – nie mniejsza niż 20 godzin tygodniowo;</w:t>
      </w:r>
    </w:p>
    <w:p w:rsidR="009904C7" w:rsidRPr="00597A9F" w:rsidRDefault="009904C7" w:rsidP="009904C7">
      <w:pPr>
        <w:pStyle w:val="Akapitzlist"/>
        <w:numPr>
          <w:ilvl w:val="0"/>
          <w:numId w:val="10"/>
        </w:numPr>
        <w:spacing w:line="360" w:lineRule="auto"/>
        <w:jc w:val="both"/>
        <w:rPr>
          <w:rFonts w:ascii="Arial" w:hAnsi="Arial" w:cs="Arial"/>
          <w:shd w:val="clear" w:color="auto" w:fill="FFFFFF"/>
        </w:rPr>
      </w:pPr>
      <w:r w:rsidRPr="00597A9F">
        <w:rPr>
          <w:rFonts w:ascii="Arial" w:hAnsi="Arial" w:cs="Arial"/>
          <w:shd w:val="clear" w:color="auto" w:fill="FFFFFF"/>
        </w:rPr>
        <w:t>w szkole podstawowej dla klas IV–VI – nie mniejsza niż 23 godziny tygodniowo;</w:t>
      </w:r>
    </w:p>
    <w:p w:rsidR="009904C7" w:rsidRPr="00597A9F" w:rsidRDefault="009904C7" w:rsidP="009904C7">
      <w:pPr>
        <w:pStyle w:val="Akapitzlist"/>
        <w:numPr>
          <w:ilvl w:val="0"/>
          <w:numId w:val="10"/>
        </w:numPr>
        <w:spacing w:line="360" w:lineRule="auto"/>
        <w:jc w:val="both"/>
        <w:rPr>
          <w:rFonts w:ascii="Arial" w:hAnsi="Arial" w:cs="Arial"/>
          <w:shd w:val="clear" w:color="auto" w:fill="FFFFFF"/>
        </w:rPr>
      </w:pPr>
      <w:r w:rsidRPr="00597A9F">
        <w:rPr>
          <w:rFonts w:ascii="Arial" w:hAnsi="Arial" w:cs="Arial"/>
          <w:shd w:val="clear" w:color="auto" w:fill="FFFFFF"/>
        </w:rPr>
        <w:t>w szkole podstawowej dla klas VII i VIII – nie mniejsza niż 25 godzin tygodniowo;</w:t>
      </w:r>
    </w:p>
    <w:p w:rsidR="009904C7" w:rsidRPr="00597A9F" w:rsidRDefault="009904C7" w:rsidP="009904C7">
      <w:pPr>
        <w:pStyle w:val="Akapitzlist"/>
        <w:numPr>
          <w:ilvl w:val="0"/>
          <w:numId w:val="10"/>
        </w:numPr>
        <w:spacing w:line="360" w:lineRule="auto"/>
        <w:jc w:val="both"/>
        <w:rPr>
          <w:rFonts w:ascii="Arial" w:hAnsi="Arial" w:cs="Arial"/>
          <w:shd w:val="clear" w:color="auto" w:fill="FFFFFF"/>
        </w:rPr>
      </w:pPr>
      <w:r w:rsidRPr="00597A9F">
        <w:rPr>
          <w:rFonts w:ascii="Arial" w:hAnsi="Arial" w:cs="Arial"/>
          <w:shd w:val="clear" w:color="auto" w:fill="FFFFFF"/>
        </w:rPr>
        <w:t>w szkole ponadpodstawowej – nie mniejsza niż 26 godzin tygodniowo.</w:t>
      </w:r>
    </w:p>
    <w:p w:rsidR="009904C7" w:rsidRPr="00D21F25" w:rsidRDefault="009904C7" w:rsidP="009904C7">
      <w:pPr>
        <w:spacing w:line="360" w:lineRule="auto"/>
        <w:ind w:left="360"/>
        <w:jc w:val="both"/>
        <w:rPr>
          <w:rFonts w:ascii="Arial" w:hAnsi="Arial" w:cs="Arial"/>
          <w:shd w:val="clear" w:color="auto" w:fill="FFFFFF"/>
        </w:rPr>
      </w:pPr>
      <w:r w:rsidRPr="00D21F25">
        <w:rPr>
          <w:rFonts w:ascii="Arial" w:hAnsi="Arial" w:cs="Arial"/>
          <w:shd w:val="clear" w:color="auto" w:fill="FFFFFF"/>
        </w:rPr>
        <w:t xml:space="preserve">Nauka języka polskiego odbywa się według programu nauczania opracowanego na podstawie ramowego programu kursów nauki języka polskiego dla cudzoziemców </w:t>
      </w:r>
      <w:r>
        <w:rPr>
          <w:rFonts w:ascii="Arial" w:hAnsi="Arial" w:cs="Arial"/>
          <w:shd w:val="clear" w:color="auto" w:fill="FFFFFF"/>
        </w:rPr>
        <w:br/>
      </w:r>
      <w:r w:rsidRPr="00D21F25">
        <w:rPr>
          <w:rFonts w:ascii="Arial" w:hAnsi="Arial" w:cs="Arial"/>
          <w:shd w:val="clear" w:color="auto" w:fill="FFFFFF"/>
        </w:rPr>
        <w:t>w wymiarze nie niższym niż 6 godzin tygodniowo.</w:t>
      </w:r>
    </w:p>
    <w:p w:rsidR="009904C7" w:rsidRPr="00CA7E27" w:rsidRDefault="009904C7" w:rsidP="009904C7">
      <w:pPr>
        <w:pStyle w:val="Nagwek2"/>
        <w:spacing w:before="120"/>
        <w:rPr>
          <w:rFonts w:ascii="Arial" w:hAnsi="Arial" w:cs="Arial"/>
          <w:b/>
          <w:bCs/>
          <w:sz w:val="22"/>
          <w:szCs w:val="22"/>
          <w:shd w:val="clear" w:color="auto" w:fill="FFFFFF"/>
        </w:rPr>
      </w:pPr>
      <w:bookmarkStart w:id="6" w:name="_Toc113617787"/>
      <w:r w:rsidRPr="00CA7E27">
        <w:rPr>
          <w:rFonts w:ascii="Arial" w:hAnsi="Arial" w:cs="Arial"/>
          <w:b/>
          <w:bCs/>
          <w:sz w:val="22"/>
          <w:szCs w:val="22"/>
          <w:shd w:val="clear" w:color="auto" w:fill="FFFFFF"/>
        </w:rPr>
        <w:t>Dodatkowe nieodpłatne lekcje języka polskiego</w:t>
      </w:r>
      <w:bookmarkEnd w:id="6"/>
      <w:r w:rsidRPr="00CA7E27">
        <w:rPr>
          <w:rFonts w:ascii="Arial" w:hAnsi="Arial" w:cs="Arial"/>
          <w:b/>
          <w:bCs/>
          <w:sz w:val="22"/>
          <w:szCs w:val="22"/>
          <w:shd w:val="clear" w:color="auto" w:fill="FFFFFF"/>
        </w:rPr>
        <w:t xml:space="preserve"> </w:t>
      </w:r>
    </w:p>
    <w:p w:rsidR="009904C7" w:rsidRPr="00C712A4" w:rsidRDefault="009904C7" w:rsidP="009904C7">
      <w:pPr>
        <w:spacing w:before="120" w:line="360" w:lineRule="auto"/>
        <w:jc w:val="both"/>
        <w:rPr>
          <w:rFonts w:ascii="Arial" w:hAnsi="Arial" w:cs="Arial"/>
          <w:shd w:val="clear" w:color="auto" w:fill="FFFFFF"/>
        </w:rPr>
      </w:pPr>
      <w:r w:rsidRPr="00C712A4">
        <w:rPr>
          <w:rFonts w:ascii="Arial" w:hAnsi="Arial" w:cs="Arial"/>
          <w:shd w:val="clear" w:color="auto" w:fill="FFFFFF"/>
        </w:rPr>
        <w:t xml:space="preserve">Prawo do dodatkowej, bezpłatnej nauki języka polskiego przysługuje uczniom podlegającym obowiązkowi szkolnemu lub obowiązkowi nauki, którzy nie znają języka polskiego albo znają go na poziomie niewystarczającym do korzystania z nauki, nie dłużej niż przez okres 24 miesięcy. Organizuje ją (wskazując jej formę oraz okres świadczenia) organ prowadzący szkołę – w przypadku szkół prowadzonych przez jednostki samorządu terytorialnego jest to zadaniem odpowiednio: wójta, burmistrza, prezydenta miasta lub zarządu powiatu (art. 165 ust. 7 w zw. z art. 10 ust. 1 pkt 1 i art. 29 ust. 1 pkt 2 </w:t>
      </w:r>
      <w:r>
        <w:rPr>
          <w:rFonts w:ascii="Arial" w:hAnsi="Arial" w:cs="Arial"/>
          <w:shd w:val="clear" w:color="auto" w:fill="FFFFFF"/>
        </w:rPr>
        <w:t>ustawy Prawo Oświatowe</w:t>
      </w:r>
      <w:r w:rsidRPr="00C712A4">
        <w:rPr>
          <w:rFonts w:ascii="Arial" w:hAnsi="Arial" w:cs="Arial"/>
          <w:shd w:val="clear" w:color="auto" w:fill="FFFFFF"/>
        </w:rPr>
        <w:t xml:space="preserve">.). Zgodnie z § 17 ust. 1 i 2 </w:t>
      </w:r>
      <w:r>
        <w:rPr>
          <w:rFonts w:ascii="Arial" w:hAnsi="Arial" w:cs="Arial"/>
          <w:shd w:val="clear" w:color="auto" w:fill="FFFFFF"/>
        </w:rPr>
        <w:t>Rozporządzenia w sprawie organizacji kształcenia, wychowania i opieki dzieci</w:t>
      </w:r>
      <w:r>
        <w:rPr>
          <w:rFonts w:ascii="Arial" w:hAnsi="Arial" w:cs="Arial"/>
          <w:shd w:val="clear" w:color="auto" w:fill="FFFFFF"/>
        </w:rPr>
        <w:br/>
        <w:t xml:space="preserve">i młodzieży będących obywatelami Ukrainy, </w:t>
      </w:r>
      <w:r w:rsidRPr="00C712A4">
        <w:rPr>
          <w:rFonts w:ascii="Arial" w:hAnsi="Arial" w:cs="Arial"/>
          <w:shd w:val="clear" w:color="auto" w:fill="FFFFFF"/>
        </w:rPr>
        <w:t xml:space="preserve">dodatkowa, bezpłatna nauka języka polskiego realizowana jest w formie dodatkowych zajęć lekcyjnych z języka polskiego (indywidualnych lub grupowych) w wymiarze pozwalającym na opanowanie języka polskiego w stopniu </w:t>
      </w:r>
      <w:r w:rsidRPr="00C712A4">
        <w:rPr>
          <w:rFonts w:ascii="Arial" w:hAnsi="Arial" w:cs="Arial"/>
          <w:shd w:val="clear" w:color="auto" w:fill="FFFFFF"/>
        </w:rPr>
        <w:lastRenderedPageBreak/>
        <w:t xml:space="preserve">umożliwiającym udział w obowiązkowych zajęciach edukacyjnych, nie niższym niż 2 godziny lekcyjne tygodniowo. Przy czym zgodnie z § 11a ust. 1 </w:t>
      </w:r>
      <w:r>
        <w:rPr>
          <w:rFonts w:ascii="Arial" w:hAnsi="Arial" w:cs="Arial"/>
          <w:shd w:val="clear" w:color="auto" w:fill="FFFFFF"/>
        </w:rPr>
        <w:t xml:space="preserve">w/w rozporządzenia </w:t>
      </w:r>
      <w:r w:rsidRPr="00C712A4">
        <w:rPr>
          <w:rFonts w:ascii="Arial" w:hAnsi="Arial" w:cs="Arial"/>
          <w:shd w:val="clear" w:color="auto" w:fill="FFFFFF"/>
        </w:rPr>
        <w:t xml:space="preserve"> w latach szkolnych 2021/2022 i 2022/2023 w zajęcia powinny być prowadzone w wymiarze nie niższym niż </w:t>
      </w:r>
      <w:r>
        <w:rPr>
          <w:rFonts w:ascii="Arial" w:hAnsi="Arial" w:cs="Arial"/>
          <w:shd w:val="clear" w:color="auto" w:fill="FFFFFF"/>
        </w:rPr>
        <w:br/>
      </w:r>
      <w:r w:rsidRPr="00C712A4">
        <w:rPr>
          <w:rFonts w:ascii="Arial" w:hAnsi="Arial" w:cs="Arial"/>
          <w:shd w:val="clear" w:color="auto" w:fill="FFFFFF"/>
        </w:rPr>
        <w:t>6 godzin lekcyjnych tygodniowo, a grupa zajęciowa nie może liczyć więcej niż 15 uczniów. Tygodniowy rozkład oraz wymiar godzin dodatkowych zajęć lekcyjnych z języka polskiego ustala, w porozumieniu z organem prowadzącym szkołę, dyrektor szkoły, w której są organizowane te zajęcia</w:t>
      </w:r>
      <w:r>
        <w:rPr>
          <w:rFonts w:ascii="Arial" w:hAnsi="Arial" w:cs="Arial"/>
          <w:shd w:val="clear" w:color="auto" w:fill="FFFFFF"/>
        </w:rPr>
        <w:t xml:space="preserve">. </w:t>
      </w:r>
      <w:r w:rsidRPr="00C712A4">
        <w:rPr>
          <w:rFonts w:ascii="Arial" w:hAnsi="Arial" w:cs="Arial"/>
          <w:shd w:val="clear" w:color="auto" w:fill="FFFFFF"/>
        </w:rPr>
        <w:t xml:space="preserve">Zgodnie z art. 55b ust. 1 </w:t>
      </w:r>
      <w:r>
        <w:rPr>
          <w:rFonts w:ascii="Arial" w:hAnsi="Arial" w:cs="Arial"/>
          <w:shd w:val="clear" w:color="auto" w:fill="FFFFFF"/>
        </w:rPr>
        <w:t>specustawy</w:t>
      </w:r>
      <w:r w:rsidRPr="00C712A4">
        <w:rPr>
          <w:rFonts w:ascii="Arial" w:hAnsi="Arial" w:cs="Arial"/>
          <w:shd w:val="clear" w:color="auto" w:fill="FFFFFF"/>
        </w:rPr>
        <w:t xml:space="preserve"> w roku szkolnym 2022/2023 dodatkowa nauka języka polskiego może być prowadzona w grupie międzyszkolnej.</w:t>
      </w:r>
    </w:p>
    <w:p w:rsidR="009904C7" w:rsidRPr="00C712A4" w:rsidRDefault="009904C7" w:rsidP="009904C7">
      <w:pPr>
        <w:spacing w:line="360" w:lineRule="auto"/>
        <w:jc w:val="both"/>
        <w:rPr>
          <w:rFonts w:ascii="Arial" w:hAnsi="Arial" w:cs="Arial"/>
          <w:shd w:val="clear" w:color="auto" w:fill="FFFFFF"/>
        </w:rPr>
      </w:pPr>
      <w:r w:rsidRPr="00C712A4">
        <w:rPr>
          <w:rFonts w:ascii="Arial" w:hAnsi="Arial" w:cs="Arial"/>
          <w:shd w:val="clear" w:color="auto" w:fill="FFFFFF"/>
        </w:rPr>
        <w:t>W przypadkach uzasadnionych warunkami demograficznymi</w:t>
      </w:r>
      <w:r>
        <w:rPr>
          <w:rFonts w:ascii="Arial" w:hAnsi="Arial" w:cs="Arial"/>
          <w:shd w:val="clear" w:color="auto" w:fill="FFFFFF"/>
        </w:rPr>
        <w:t>,</w:t>
      </w:r>
      <w:r w:rsidRPr="00C712A4">
        <w:rPr>
          <w:rFonts w:ascii="Arial" w:hAnsi="Arial" w:cs="Arial"/>
          <w:shd w:val="clear" w:color="auto" w:fill="FFFFFF"/>
        </w:rPr>
        <w:t xml:space="preserve"> organ wykonawczy jednostki samorządu terytorialnego będącej organem prowadzącym szkołę, w której zorganizowano dodatkową naukę języka polskiego, może kierować do tej szkoły uczniów uczęszczających do innych szkół prowadzonych przez tę samą jednostkę samorządu terytorialnego w celu korzystania z dodatkowej nauki języka polskiego. </w:t>
      </w:r>
      <w:r>
        <w:rPr>
          <w:rFonts w:ascii="Arial" w:hAnsi="Arial" w:cs="Arial"/>
          <w:shd w:val="clear" w:color="auto" w:fill="FFFFFF"/>
        </w:rPr>
        <w:t>J</w:t>
      </w:r>
      <w:r w:rsidRPr="00C712A4">
        <w:rPr>
          <w:rFonts w:ascii="Arial" w:hAnsi="Arial" w:cs="Arial"/>
          <w:shd w:val="clear" w:color="auto" w:fill="FFFFFF"/>
        </w:rPr>
        <w:t>ednostki samorządu terytorialnego prowadzące szkoły mogą zawierać porozumienia w celu kierowania przez organ wykonawczy jednostki samorządu terytorialnego uczniów prowadzonej przez siebie szkoły na dodatkową naukę języka polskiego, którą zorganizowano w szkole prowadzonej przez inną jednostkę samorządu terytorialnego. W ww. przypadkach</w:t>
      </w:r>
      <w:r>
        <w:rPr>
          <w:rFonts w:ascii="Arial" w:hAnsi="Arial" w:cs="Arial"/>
          <w:shd w:val="clear" w:color="auto" w:fill="FFFFFF"/>
        </w:rPr>
        <w:t xml:space="preserve"> mają zastosowanie</w:t>
      </w:r>
      <w:r w:rsidRPr="00C712A4">
        <w:rPr>
          <w:rFonts w:ascii="Arial" w:hAnsi="Arial" w:cs="Arial"/>
          <w:shd w:val="clear" w:color="auto" w:fill="FFFFFF"/>
        </w:rPr>
        <w:t xml:space="preserve"> przepisy art. 39 ust. 2-4a </w:t>
      </w:r>
      <w:r>
        <w:rPr>
          <w:rFonts w:ascii="Arial" w:hAnsi="Arial" w:cs="Arial"/>
          <w:shd w:val="clear" w:color="auto" w:fill="FFFFFF"/>
        </w:rPr>
        <w:t xml:space="preserve">Ustawy prawo Oświatowe dotyczące </w:t>
      </w:r>
      <w:r w:rsidRPr="00C712A4">
        <w:rPr>
          <w:rFonts w:ascii="Arial" w:hAnsi="Arial" w:cs="Arial"/>
          <w:shd w:val="clear" w:color="auto" w:fill="FFFFFF"/>
        </w:rPr>
        <w:t>zapewnieni</w:t>
      </w:r>
      <w:r>
        <w:rPr>
          <w:rFonts w:ascii="Arial" w:hAnsi="Arial" w:cs="Arial"/>
          <w:shd w:val="clear" w:color="auto" w:fill="FFFFFF"/>
        </w:rPr>
        <w:t>a</w:t>
      </w:r>
      <w:r w:rsidRPr="00C712A4">
        <w:rPr>
          <w:rFonts w:ascii="Arial" w:hAnsi="Arial" w:cs="Arial"/>
          <w:shd w:val="clear" w:color="auto" w:fill="FFFFFF"/>
        </w:rPr>
        <w:t xml:space="preserve"> bezpłatnego transportu i opieki w czasie dowozu na zajęcia dodatkowej nauki języka polskiego.</w:t>
      </w:r>
    </w:p>
    <w:p w:rsidR="009904C7" w:rsidRDefault="009904C7" w:rsidP="009904C7">
      <w:pPr>
        <w:spacing w:line="360" w:lineRule="auto"/>
        <w:jc w:val="both"/>
        <w:rPr>
          <w:rFonts w:ascii="Arial" w:hAnsi="Arial" w:cs="Arial"/>
          <w:shd w:val="clear" w:color="auto" w:fill="FFFFFF"/>
        </w:rPr>
      </w:pPr>
      <w:r w:rsidRPr="00C712A4">
        <w:rPr>
          <w:rFonts w:ascii="Arial" w:hAnsi="Arial" w:cs="Arial"/>
          <w:shd w:val="clear" w:color="auto" w:fill="FFFFFF"/>
        </w:rPr>
        <w:t xml:space="preserve">Zgodnie z art. 165 ust. 8 </w:t>
      </w:r>
      <w:r>
        <w:rPr>
          <w:rFonts w:ascii="Arial" w:hAnsi="Arial" w:cs="Arial"/>
          <w:shd w:val="clear" w:color="auto" w:fill="FFFFFF"/>
        </w:rPr>
        <w:t>Ustawy prawo Oświatowe</w:t>
      </w:r>
      <w:r w:rsidRPr="00C712A4">
        <w:rPr>
          <w:rFonts w:ascii="Arial" w:hAnsi="Arial" w:cs="Arial"/>
          <w:shd w:val="clear" w:color="auto" w:fill="FFFFFF"/>
        </w:rPr>
        <w:t xml:space="preserve"> uczniom, którym przysługuje prawo </w:t>
      </w:r>
      <w:r>
        <w:rPr>
          <w:rFonts w:ascii="Arial" w:hAnsi="Arial" w:cs="Arial"/>
          <w:shd w:val="clear" w:color="auto" w:fill="FFFFFF"/>
        </w:rPr>
        <w:br/>
      </w:r>
      <w:r w:rsidRPr="00C712A4">
        <w:rPr>
          <w:rFonts w:ascii="Arial" w:hAnsi="Arial" w:cs="Arial"/>
          <w:shd w:val="clear" w:color="auto" w:fill="FFFFFF"/>
        </w:rPr>
        <w:t>do dodatkowej, bezpłatnej nauki języka polskiego, przysługuje również prawo do pomocy udzielanej przez osobę władającą językiem kraju pochodzenia, zatrudnioną w charakterze pomocy nauczyciela przez dyrektora szkoły. Pomocy tej udziela się nie dłużej niż przez okres 12 miesięcy.</w:t>
      </w:r>
    </w:p>
    <w:p w:rsidR="009904C7" w:rsidRPr="00BA30B2" w:rsidRDefault="009904C7" w:rsidP="009904C7">
      <w:pPr>
        <w:pStyle w:val="Nagwek2"/>
        <w:spacing w:before="120"/>
        <w:rPr>
          <w:rFonts w:ascii="Arial" w:hAnsi="Arial" w:cs="Arial"/>
          <w:b/>
          <w:bCs/>
          <w:sz w:val="22"/>
          <w:szCs w:val="22"/>
          <w:shd w:val="clear" w:color="auto" w:fill="FFFFFF"/>
        </w:rPr>
      </w:pPr>
      <w:bookmarkStart w:id="7" w:name="_Toc113617788"/>
      <w:r w:rsidRPr="00BA30B2">
        <w:rPr>
          <w:rFonts w:ascii="Arial" w:hAnsi="Arial" w:cs="Arial"/>
          <w:b/>
          <w:bCs/>
          <w:sz w:val="22"/>
          <w:szCs w:val="22"/>
          <w:shd w:val="clear" w:color="auto" w:fill="FFFFFF"/>
        </w:rPr>
        <w:t>Zajęcia wyrównawcze w zakresie przedmiotów nauczania</w:t>
      </w:r>
      <w:bookmarkEnd w:id="7"/>
      <w:r w:rsidRPr="00BA30B2">
        <w:rPr>
          <w:rFonts w:ascii="Arial" w:hAnsi="Arial" w:cs="Arial"/>
          <w:b/>
          <w:bCs/>
          <w:sz w:val="22"/>
          <w:szCs w:val="22"/>
          <w:shd w:val="clear" w:color="auto" w:fill="FFFFFF"/>
        </w:rPr>
        <w:t xml:space="preserve"> </w:t>
      </w:r>
    </w:p>
    <w:p w:rsidR="009904C7" w:rsidRPr="006E304F" w:rsidRDefault="009904C7" w:rsidP="009904C7">
      <w:pPr>
        <w:spacing w:before="120" w:line="360" w:lineRule="auto"/>
        <w:jc w:val="both"/>
        <w:rPr>
          <w:rFonts w:ascii="Arial" w:hAnsi="Arial" w:cs="Arial"/>
          <w:shd w:val="clear" w:color="auto" w:fill="FFFFFF"/>
        </w:rPr>
      </w:pPr>
      <w:r w:rsidRPr="00C712A4">
        <w:rPr>
          <w:rFonts w:ascii="Arial" w:hAnsi="Arial" w:cs="Arial"/>
          <w:shd w:val="clear" w:color="auto" w:fill="FFFFFF"/>
        </w:rPr>
        <w:t xml:space="preserve">Uczniowie, którzy nie znają języka polskiego albo znają go na poziomie niewystarczającym do korzystania z nauki, mogą ponadto korzystać z dodatkowych zajęć wyrównawczych w zakresie przedmiotów nauczania, organizowanych przez organ prowadzący szkołę, nie dłużej jednak niż przez okres 12 miesięcy. W przypadku szkół prowadzonych przez jednostki samorządu terytorialnego jest to zadaniem odpowiednio: wójta, burmistrza, prezydenta miasta lub zarządu powiatu (art. 165 ust. 10 w zw. z art. 10 ust. 1 pkt 1 i art. 29 ust. 1 pkt 2 </w:t>
      </w:r>
      <w:r>
        <w:rPr>
          <w:rFonts w:ascii="Arial" w:hAnsi="Arial" w:cs="Arial"/>
          <w:shd w:val="clear" w:color="auto" w:fill="FFFFFF"/>
        </w:rPr>
        <w:t>ustawy Prawo Oświatowe</w:t>
      </w:r>
      <w:r w:rsidRPr="00C712A4">
        <w:rPr>
          <w:rFonts w:ascii="Arial" w:hAnsi="Arial" w:cs="Arial"/>
          <w:shd w:val="clear" w:color="auto" w:fill="FFFFFF"/>
        </w:rPr>
        <w:t>.).</w:t>
      </w:r>
      <w:r>
        <w:rPr>
          <w:rFonts w:ascii="Arial" w:hAnsi="Arial" w:cs="Arial"/>
          <w:shd w:val="clear" w:color="auto" w:fill="FFFFFF"/>
        </w:rPr>
        <w:t>O</w:t>
      </w:r>
      <w:r w:rsidRPr="00C712A4">
        <w:rPr>
          <w:rFonts w:ascii="Arial" w:hAnsi="Arial" w:cs="Arial"/>
          <w:shd w:val="clear" w:color="auto" w:fill="FFFFFF"/>
        </w:rPr>
        <w:t xml:space="preserve">rgan prowadzący organizuje w szkole te zajęcia dla uczniów, w odniesieniu do których nauczyciel prowadzący zajęcia edukacyjne z danego przedmiotu stwierdzi konieczność uzupełnienia różnic programowych z tego przedmiotu. Dodatkowe zajęcia </w:t>
      </w:r>
      <w:r w:rsidRPr="00C712A4">
        <w:rPr>
          <w:rFonts w:ascii="Arial" w:hAnsi="Arial" w:cs="Arial"/>
          <w:shd w:val="clear" w:color="auto" w:fill="FFFFFF"/>
        </w:rPr>
        <w:lastRenderedPageBreak/>
        <w:t xml:space="preserve">wyrównawcze z danego przedmiotu są prowadzone indywidualnie lub w grupach, w formie dodatkowych zajęć lekcyjnych z tego przedmiotu, w wymiarze 1 godziny lekcyjnej tygodniowo (§ 18 ust. 2 </w:t>
      </w:r>
      <w:r w:rsidRPr="00193A3A">
        <w:rPr>
          <w:rFonts w:ascii="Arial" w:hAnsi="Arial" w:cs="Arial"/>
          <w:shd w:val="clear" w:color="auto" w:fill="FFFFFF"/>
        </w:rPr>
        <w:t>rozporządzenia Ministra Edukacji Narodowej z dnia 23.08.2017 r. w sprawie kształcenia osób niebędących obywatelami polskimi oraz osób będących obywatelami polskimi, które pobierały naukę w szkołach funkcjonujących w systemach oświaty innych państw</w:t>
      </w:r>
      <w:r w:rsidRPr="00C712A4">
        <w:rPr>
          <w:rFonts w:ascii="Arial" w:hAnsi="Arial" w:cs="Arial"/>
          <w:shd w:val="clear" w:color="auto" w:fill="FFFFFF"/>
        </w:rPr>
        <w:t xml:space="preserve">.). </w:t>
      </w:r>
      <w:r>
        <w:rPr>
          <w:rFonts w:ascii="Arial" w:hAnsi="Arial" w:cs="Arial"/>
          <w:shd w:val="clear" w:color="auto" w:fill="FFFFFF"/>
        </w:rPr>
        <w:t>Jednocześnie należy wskazać, że ł</w:t>
      </w:r>
      <w:r w:rsidRPr="00C712A4">
        <w:rPr>
          <w:rFonts w:ascii="Arial" w:hAnsi="Arial" w:cs="Arial"/>
          <w:shd w:val="clear" w:color="auto" w:fill="FFFFFF"/>
        </w:rPr>
        <w:t xml:space="preserve">ączny wymiar godzin zajęć dodatkowej, bezpłatnej nauki języka polskiego oraz dodatkowych zajęć wyrównawczych nie może być wyższy niż 5 godzin lekcyjnych tygodniowo w odniesieniu do jednego ucznia (§ 19 </w:t>
      </w:r>
      <w:r w:rsidRPr="00193A3A">
        <w:rPr>
          <w:rFonts w:ascii="Arial" w:hAnsi="Arial" w:cs="Arial"/>
          <w:shd w:val="clear" w:color="auto" w:fill="FFFFFF"/>
        </w:rPr>
        <w:t>rozporządzenia Ministra Edukacji Narodowej z dnia 23.08.2017 r. w sprawie kształcenia osób niebędących obywatelami polskimi oraz osób będących obywatelami polskimi, które pobierały naukę w szkołach funkcjonujących w systemach oświaty innych państw</w:t>
      </w:r>
      <w:r w:rsidRPr="00C712A4">
        <w:rPr>
          <w:rFonts w:ascii="Arial" w:hAnsi="Arial" w:cs="Arial"/>
          <w:shd w:val="clear" w:color="auto" w:fill="FFFFFF"/>
        </w:rPr>
        <w:t xml:space="preserve">.) – od 26.04.2022 r. ograniczenie to nie dotyczy uczniów z Ukrainy w latach szkolnych 2021/2022 i 2022/2023 (§ 11a ust. 2 </w:t>
      </w:r>
      <w:r w:rsidRPr="00193A3A">
        <w:rPr>
          <w:rFonts w:ascii="Arial" w:hAnsi="Arial" w:cs="Arial"/>
          <w:shd w:val="clear" w:color="auto" w:fill="FFFFFF"/>
        </w:rPr>
        <w:t>rozporządzenia Ministra Edukacji i Nauki z dnia 21.03.2022 r. w sprawie organizacji kształcenia, wychowania i opieki dzieci i młodzieży będących obywatelami Ukrainy</w:t>
      </w:r>
      <w:r w:rsidRPr="00C712A4">
        <w:rPr>
          <w:rFonts w:ascii="Arial" w:hAnsi="Arial" w:cs="Arial"/>
          <w:shd w:val="clear" w:color="auto" w:fill="FFFFFF"/>
        </w:rPr>
        <w:t xml:space="preserve">.). Tygodniowy rozkład dodatkowych zajęć wyrównawczych ustala, w porozumieniu z organem prowadzącym szkołę, dyrektor szkoły, w której są organizowane te zajęcia (§ 18 ust. 3 </w:t>
      </w:r>
      <w:r w:rsidRPr="00193A3A">
        <w:rPr>
          <w:rFonts w:ascii="Arial" w:hAnsi="Arial" w:cs="Arial"/>
          <w:shd w:val="clear" w:color="auto" w:fill="FFFFFF"/>
        </w:rPr>
        <w:t>rozporządzenia Ministra Edukacji Narodowej z dnia 23.08.2017 r. w sprawie kształcenia osób niebędących obywatelami polskimi oraz osób będących obywatelami polskimi, które pobierały naukę w szkołach funkcjonujących w systemach oświaty innych państw</w:t>
      </w:r>
      <w:r w:rsidRPr="00C712A4">
        <w:rPr>
          <w:rFonts w:ascii="Arial" w:hAnsi="Arial" w:cs="Arial"/>
          <w:shd w:val="clear" w:color="auto" w:fill="FFFFFF"/>
        </w:rPr>
        <w:t>.).</w:t>
      </w:r>
      <w:r w:rsidRPr="006E304F">
        <w:rPr>
          <w:rFonts w:ascii="Arial" w:hAnsi="Arial" w:cs="Arial"/>
          <w:shd w:val="clear" w:color="auto" w:fill="FFFFFF"/>
        </w:rPr>
        <w:t xml:space="preserve">Organizowane przez organ prowadzący szkołę przez okres maksymalnie 12 miesięcy. </w:t>
      </w:r>
    </w:p>
    <w:p w:rsidR="009904C7" w:rsidRPr="00BA30B2" w:rsidRDefault="009904C7" w:rsidP="009904C7">
      <w:pPr>
        <w:pStyle w:val="Nagwek2"/>
        <w:spacing w:before="120"/>
        <w:rPr>
          <w:rFonts w:ascii="Arial" w:hAnsi="Arial" w:cs="Arial"/>
          <w:b/>
          <w:bCs/>
          <w:sz w:val="22"/>
          <w:szCs w:val="22"/>
          <w:shd w:val="clear" w:color="auto" w:fill="FFFFFF"/>
        </w:rPr>
      </w:pPr>
      <w:bookmarkStart w:id="8" w:name="_Toc113617789"/>
      <w:r w:rsidRPr="00BA30B2">
        <w:rPr>
          <w:rFonts w:ascii="Arial" w:hAnsi="Arial" w:cs="Arial"/>
          <w:b/>
          <w:bCs/>
          <w:sz w:val="22"/>
          <w:szCs w:val="22"/>
          <w:shd w:val="clear" w:color="auto" w:fill="FFFFFF"/>
        </w:rPr>
        <w:t>Wsparcie osoby władającej językiem ukraińskim</w:t>
      </w:r>
      <w:bookmarkEnd w:id="8"/>
      <w:r w:rsidRPr="00BA30B2">
        <w:rPr>
          <w:rFonts w:ascii="Arial" w:hAnsi="Arial" w:cs="Arial"/>
          <w:b/>
          <w:bCs/>
          <w:sz w:val="22"/>
          <w:szCs w:val="22"/>
          <w:shd w:val="clear" w:color="auto" w:fill="FFFFFF"/>
        </w:rPr>
        <w:t xml:space="preserve"> </w:t>
      </w:r>
    </w:p>
    <w:p w:rsidR="009904C7" w:rsidRPr="006E304F" w:rsidRDefault="009904C7" w:rsidP="009904C7">
      <w:pPr>
        <w:spacing w:before="120" w:line="360" w:lineRule="auto"/>
        <w:jc w:val="both"/>
        <w:rPr>
          <w:rFonts w:ascii="Arial" w:hAnsi="Arial" w:cs="Arial"/>
          <w:shd w:val="clear" w:color="auto" w:fill="FFFFFF"/>
        </w:rPr>
      </w:pPr>
      <w:r>
        <w:rPr>
          <w:rFonts w:ascii="Arial" w:hAnsi="Arial" w:cs="Arial"/>
          <w:shd w:val="clear" w:color="auto" w:fill="FFFFFF"/>
        </w:rPr>
        <w:t>Przepisy dopuszczają możliwość również wsparcia osoby w</w:t>
      </w:r>
      <w:r w:rsidRPr="006E304F">
        <w:rPr>
          <w:rFonts w:ascii="Arial" w:hAnsi="Arial" w:cs="Arial"/>
          <w:shd w:val="clear" w:color="auto" w:fill="FFFFFF"/>
        </w:rPr>
        <w:t xml:space="preserve"> charakterze asystenta międzykulturowego lub pomocy nauczyciela – bez konieczności posiadania kwalifikacji pedagogicznych. </w:t>
      </w:r>
      <w:r>
        <w:rPr>
          <w:rFonts w:ascii="Arial" w:hAnsi="Arial" w:cs="Arial"/>
          <w:shd w:val="clear" w:color="auto" w:fill="FFFFFF"/>
        </w:rPr>
        <w:t>Zgodnie z zapisami o</w:t>
      </w:r>
      <w:r w:rsidRPr="006E304F">
        <w:rPr>
          <w:rFonts w:ascii="Arial" w:hAnsi="Arial" w:cs="Arial"/>
          <w:shd w:val="clear" w:color="auto" w:fill="FFFFFF"/>
        </w:rPr>
        <w:t xml:space="preserve">soby te zapewnią pomoc dzieciom w trakcie lekcji, przerw i zajęć pozalekcyjnych, zgodnie z harmonogramem uzgodnionym z </w:t>
      </w:r>
      <w:r>
        <w:rPr>
          <w:rFonts w:ascii="Arial" w:hAnsi="Arial" w:cs="Arial"/>
          <w:shd w:val="clear" w:color="auto" w:fill="FFFFFF"/>
        </w:rPr>
        <w:t>dyrektorem</w:t>
      </w:r>
      <w:r w:rsidRPr="006E304F">
        <w:rPr>
          <w:rFonts w:ascii="Arial" w:hAnsi="Arial" w:cs="Arial"/>
          <w:shd w:val="clear" w:color="auto" w:fill="FFFFFF"/>
        </w:rPr>
        <w:t xml:space="preserve"> szkoły, w tym m.in.: tłumaczenie poleceń nauczycieli, pomoc w nauce. </w:t>
      </w:r>
      <w:r>
        <w:rPr>
          <w:rFonts w:ascii="Arial" w:hAnsi="Arial" w:cs="Arial"/>
          <w:shd w:val="clear" w:color="auto" w:fill="FFFFFF"/>
        </w:rPr>
        <w:t>Do zadań ich należy również w</w:t>
      </w:r>
      <w:r w:rsidRPr="006E304F">
        <w:rPr>
          <w:rFonts w:ascii="Arial" w:hAnsi="Arial" w:cs="Arial"/>
          <w:shd w:val="clear" w:color="auto" w:fill="FFFFFF"/>
        </w:rPr>
        <w:t>spiera</w:t>
      </w:r>
      <w:r>
        <w:rPr>
          <w:rFonts w:ascii="Arial" w:hAnsi="Arial" w:cs="Arial"/>
          <w:shd w:val="clear" w:color="auto" w:fill="FFFFFF"/>
        </w:rPr>
        <w:t>nie</w:t>
      </w:r>
      <w:r w:rsidRPr="006E304F">
        <w:rPr>
          <w:rFonts w:ascii="Arial" w:hAnsi="Arial" w:cs="Arial"/>
          <w:shd w:val="clear" w:color="auto" w:fill="FFFFFF"/>
        </w:rPr>
        <w:t xml:space="preserve"> komunikacj</w:t>
      </w:r>
      <w:r>
        <w:rPr>
          <w:rFonts w:ascii="Arial" w:hAnsi="Arial" w:cs="Arial"/>
          <w:shd w:val="clear" w:color="auto" w:fill="FFFFFF"/>
        </w:rPr>
        <w:t>i</w:t>
      </w:r>
      <w:r w:rsidRPr="006E304F">
        <w:rPr>
          <w:rFonts w:ascii="Arial" w:hAnsi="Arial" w:cs="Arial"/>
          <w:shd w:val="clear" w:color="auto" w:fill="FFFFFF"/>
        </w:rPr>
        <w:t xml:space="preserve"> uczniów w szkole, w tym tłumaczenie językowe oraz wyjaśnianie różnic kulturowych i religijnych między dziećmi. Mogą też objąć wsparciem również rodziców w rozwiązywaniu bieżących problemów szkolnych, w tłumaczeniu dokumentów czy </w:t>
      </w:r>
      <w:r>
        <w:rPr>
          <w:rFonts w:ascii="Arial" w:hAnsi="Arial" w:cs="Arial"/>
          <w:shd w:val="clear" w:color="auto" w:fill="FFFFFF"/>
        </w:rPr>
        <w:br/>
      </w:r>
      <w:r w:rsidRPr="006E304F">
        <w:rPr>
          <w:rFonts w:ascii="Arial" w:hAnsi="Arial" w:cs="Arial"/>
          <w:shd w:val="clear" w:color="auto" w:fill="FFFFFF"/>
        </w:rPr>
        <w:t>w korzystaniu z elektronicznych dzienników.</w:t>
      </w:r>
    </w:p>
    <w:p w:rsidR="009904C7" w:rsidRPr="00BA30B2" w:rsidRDefault="009904C7" w:rsidP="009904C7">
      <w:pPr>
        <w:pStyle w:val="Nagwek2"/>
        <w:spacing w:before="120"/>
        <w:rPr>
          <w:rFonts w:ascii="Arial" w:hAnsi="Arial" w:cs="Arial"/>
          <w:b/>
          <w:bCs/>
          <w:sz w:val="22"/>
          <w:szCs w:val="22"/>
          <w:shd w:val="clear" w:color="auto" w:fill="FFFFFF"/>
        </w:rPr>
      </w:pPr>
      <w:bookmarkStart w:id="9" w:name="_Toc113617790"/>
      <w:r w:rsidRPr="00BA30B2">
        <w:rPr>
          <w:rFonts w:ascii="Arial" w:hAnsi="Arial" w:cs="Arial"/>
          <w:b/>
          <w:bCs/>
          <w:sz w:val="22"/>
          <w:szCs w:val="22"/>
          <w:shd w:val="clear" w:color="auto" w:fill="FFFFFF"/>
        </w:rPr>
        <w:t>Pomoc psychologiczno-pedagogiczna</w:t>
      </w:r>
      <w:bookmarkEnd w:id="9"/>
      <w:r w:rsidRPr="00BA30B2">
        <w:rPr>
          <w:rFonts w:ascii="Arial" w:hAnsi="Arial" w:cs="Arial"/>
          <w:b/>
          <w:bCs/>
          <w:sz w:val="22"/>
          <w:szCs w:val="22"/>
          <w:shd w:val="clear" w:color="auto" w:fill="FFFFFF"/>
        </w:rPr>
        <w:t xml:space="preserve"> </w:t>
      </w:r>
    </w:p>
    <w:p w:rsidR="009904C7" w:rsidRPr="006E304F" w:rsidRDefault="009904C7" w:rsidP="009904C7">
      <w:pPr>
        <w:spacing w:before="120" w:line="360" w:lineRule="auto"/>
        <w:jc w:val="both"/>
        <w:rPr>
          <w:rFonts w:ascii="Arial" w:hAnsi="Arial" w:cs="Arial"/>
          <w:shd w:val="clear" w:color="auto" w:fill="FFFFFF"/>
        </w:rPr>
      </w:pPr>
      <w:r w:rsidRPr="00FE2DD9">
        <w:rPr>
          <w:rFonts w:ascii="Arial" w:hAnsi="Arial" w:cs="Arial"/>
          <w:shd w:val="clear" w:color="auto" w:fill="FFFFFF"/>
        </w:rPr>
        <w:t>Uczniowie cudzoziemcy mogą być objęci pomocą psychologiczno-pedagogiczną. Taką pomoc organizuje w szkole dyrektor.</w:t>
      </w:r>
      <w:r w:rsidRPr="006E304F">
        <w:rPr>
          <w:rFonts w:ascii="Arial" w:hAnsi="Arial" w:cs="Arial"/>
          <w:shd w:val="clear" w:color="auto" w:fill="FFFFFF"/>
        </w:rPr>
        <w:t xml:space="preserve"> Na stronie ministerstwa można przeczytać, że ta pomoc „polega na rozpoznawaniu i zaspokajaniu indywidualnych potrzeb rozwojowych i edukacyjnych oraz indywidualnych możliwości psychofizycznych i czynników środowiskowych wpływających na </w:t>
      </w:r>
      <w:r w:rsidRPr="006E304F">
        <w:rPr>
          <w:rFonts w:ascii="Arial" w:hAnsi="Arial" w:cs="Arial"/>
          <w:shd w:val="clear" w:color="auto" w:fill="FFFFFF"/>
        </w:rPr>
        <w:lastRenderedPageBreak/>
        <w:t>funkcjonowanie ucznia”</w:t>
      </w:r>
      <w:r>
        <w:rPr>
          <w:rStyle w:val="Odwoanieprzypisudolnego"/>
          <w:rFonts w:ascii="Arial" w:hAnsi="Arial" w:cs="Arial"/>
          <w:shd w:val="clear" w:color="auto" w:fill="FFFFFF"/>
        </w:rPr>
        <w:footnoteReference w:id="4"/>
      </w:r>
      <w:r w:rsidRPr="006E304F">
        <w:rPr>
          <w:rFonts w:ascii="Arial" w:hAnsi="Arial" w:cs="Arial"/>
          <w:shd w:val="clear" w:color="auto" w:fill="FFFFFF"/>
        </w:rPr>
        <w:t xml:space="preserve">. Niezbędne jest też budowanie poczucia bezpieczeństwa oraz podejmowanie działań na rzecz aktywnego i pełnego włączenia tych uczniów w życie szkoły oraz środowiska lokalnego. </w:t>
      </w:r>
      <w:r>
        <w:rPr>
          <w:rFonts w:ascii="Arial" w:hAnsi="Arial" w:cs="Arial"/>
          <w:shd w:val="clear" w:color="auto" w:fill="FFFFFF"/>
        </w:rPr>
        <w:t>R</w:t>
      </w:r>
      <w:r w:rsidRPr="006E304F">
        <w:rPr>
          <w:rFonts w:ascii="Arial" w:hAnsi="Arial" w:cs="Arial"/>
          <w:shd w:val="clear" w:color="auto" w:fill="FFFFFF"/>
        </w:rPr>
        <w:t xml:space="preserve">odzice mogą być objęci takim wsparciem. Do samorządów zostały przekazane dodatkowe środki finansowe na organizację zajęć specjalistycznych </w:t>
      </w:r>
      <w:r>
        <w:rPr>
          <w:rFonts w:ascii="Arial" w:hAnsi="Arial" w:cs="Arial"/>
          <w:shd w:val="clear" w:color="auto" w:fill="FFFFFF"/>
        </w:rPr>
        <w:br/>
      </w:r>
      <w:r w:rsidRPr="006E304F">
        <w:rPr>
          <w:rFonts w:ascii="Arial" w:hAnsi="Arial" w:cs="Arial"/>
          <w:shd w:val="clear" w:color="auto" w:fill="FFFFFF"/>
        </w:rPr>
        <w:t>w dodatkowym wymiarze godzin i mogą one zostać wydatkowane również na wsparcie tej grupy dzieci</w:t>
      </w:r>
      <w:r>
        <w:rPr>
          <w:rStyle w:val="Odwoanieprzypisudolnego"/>
          <w:rFonts w:ascii="Arial" w:hAnsi="Arial" w:cs="Arial"/>
          <w:shd w:val="clear" w:color="auto" w:fill="FFFFFF"/>
        </w:rPr>
        <w:footnoteReference w:id="5"/>
      </w:r>
      <w:r w:rsidRPr="006E304F">
        <w:rPr>
          <w:rFonts w:ascii="Arial" w:hAnsi="Arial" w:cs="Arial"/>
          <w:shd w:val="clear" w:color="auto" w:fill="FFFFFF"/>
        </w:rPr>
        <w:t xml:space="preserve">. </w:t>
      </w:r>
    </w:p>
    <w:p w:rsidR="009904C7" w:rsidRDefault="009904C7" w:rsidP="009904C7">
      <w:pPr>
        <w:spacing w:line="360" w:lineRule="auto"/>
        <w:jc w:val="both"/>
        <w:rPr>
          <w:rFonts w:ascii="Arial" w:hAnsi="Arial" w:cs="Arial"/>
          <w:shd w:val="clear" w:color="auto" w:fill="FFFFFF"/>
        </w:rPr>
      </w:pPr>
      <w:r w:rsidRPr="006E304F">
        <w:rPr>
          <w:rFonts w:ascii="Arial" w:hAnsi="Arial" w:cs="Arial"/>
          <w:shd w:val="clear" w:color="auto" w:fill="FFFFFF"/>
        </w:rPr>
        <w:t>Decyzję o przyznaniu danej formy wsparcia, w tym pomocy psychologiczno-pedagogicznej, podejmuje dyrektor szkoły w porozumieniu z organem prowadzącym szkołę.</w:t>
      </w:r>
    </w:p>
    <w:p w:rsidR="009904C7" w:rsidRPr="00FE09DC" w:rsidRDefault="009904C7" w:rsidP="009904C7">
      <w:pPr>
        <w:pStyle w:val="Nagwek2"/>
        <w:spacing w:before="120"/>
        <w:rPr>
          <w:rFonts w:ascii="Arial" w:hAnsi="Arial" w:cs="Arial"/>
          <w:b/>
          <w:bCs/>
          <w:sz w:val="22"/>
          <w:szCs w:val="22"/>
          <w:shd w:val="clear" w:color="auto" w:fill="FFFFFF"/>
        </w:rPr>
      </w:pPr>
      <w:bookmarkStart w:id="10" w:name="_Toc113617791"/>
      <w:r w:rsidRPr="00FE09DC">
        <w:rPr>
          <w:rFonts w:ascii="Arial" w:hAnsi="Arial" w:cs="Arial"/>
          <w:b/>
          <w:bCs/>
          <w:sz w:val="22"/>
          <w:szCs w:val="22"/>
          <w:shd w:val="clear" w:color="auto" w:fill="FFFFFF"/>
        </w:rPr>
        <w:t>Tworzenie innych lokalizacji prowadzenia zajęć podporządkowanych organizacyjnie publicznym przedszkolom i szkołom prowadzonym przez jednostki samorządu terytorialnego (art. 51 ust. 1-5 ustawy z dnia 12.03.2022 r. o pomocy obywatelom Ukrainy w związku z konfliktem zbrojnym na terytorium tego państwa.)</w:t>
      </w:r>
      <w:bookmarkEnd w:id="10"/>
    </w:p>
    <w:p w:rsidR="009904C7" w:rsidRPr="00D06E54" w:rsidRDefault="009904C7" w:rsidP="009904C7">
      <w:pPr>
        <w:spacing w:before="120" w:line="360" w:lineRule="auto"/>
        <w:jc w:val="both"/>
        <w:rPr>
          <w:rFonts w:ascii="Arial" w:hAnsi="Arial" w:cs="Arial"/>
          <w:shd w:val="clear" w:color="auto" w:fill="FFFFFF"/>
        </w:rPr>
      </w:pPr>
      <w:r w:rsidRPr="00D06E54">
        <w:rPr>
          <w:rFonts w:ascii="Arial" w:hAnsi="Arial" w:cs="Arial"/>
          <w:shd w:val="clear" w:color="auto" w:fill="FFFFFF"/>
        </w:rPr>
        <w:t xml:space="preserve">Inną lokalizację prowadzenia zajęć tworzy jednostka samorządu terytorialnego będąca organem prowadzącym przedszkole lub szkołę, a właściwie jej organ stanowiący (rada gminy, rada miejska, rada miasta, rada powiatu, sejmik województwa). Do tworzenia i likwidacji innych lokalizacji prowadzenia zajęć nie stosuje się przepisów art. 39 ust. 5a oraz art. 89 </w:t>
      </w:r>
      <w:r>
        <w:rPr>
          <w:rFonts w:ascii="Arial" w:hAnsi="Arial" w:cs="Arial"/>
          <w:shd w:val="clear" w:color="auto" w:fill="FFFFFF"/>
        </w:rPr>
        <w:t>Ustawy Prawo Oświatowe</w:t>
      </w:r>
      <w:r w:rsidRPr="00D06E54">
        <w:rPr>
          <w:rFonts w:ascii="Arial" w:hAnsi="Arial" w:cs="Arial"/>
          <w:shd w:val="clear" w:color="auto" w:fill="FFFFFF"/>
        </w:rPr>
        <w:t xml:space="preserve"> a zatem nie stosuje się przepisów dotyczących przekształcenia przedszkola lub szkoły.</w:t>
      </w:r>
    </w:p>
    <w:p w:rsidR="009904C7" w:rsidRPr="00D06E54" w:rsidRDefault="009904C7" w:rsidP="009904C7">
      <w:pPr>
        <w:spacing w:line="360" w:lineRule="auto"/>
        <w:jc w:val="both"/>
        <w:rPr>
          <w:rFonts w:ascii="Arial" w:hAnsi="Arial" w:cs="Arial"/>
          <w:shd w:val="clear" w:color="auto" w:fill="FFFFFF"/>
        </w:rPr>
      </w:pPr>
      <w:r w:rsidRPr="00D06E54">
        <w:rPr>
          <w:rFonts w:ascii="Arial" w:hAnsi="Arial" w:cs="Arial"/>
          <w:shd w:val="clear" w:color="auto" w:fill="FFFFFF"/>
        </w:rPr>
        <w:t>W przypadku innej lokalizacji prowadzenia zajęć podporządkowanej organizacyjnie szkole podstawowej, oprócz klas szkoły podstawowej mogą funkcjonować oddziały przedszkolne.</w:t>
      </w:r>
    </w:p>
    <w:p w:rsidR="009904C7" w:rsidRPr="00D06E54" w:rsidRDefault="009904C7" w:rsidP="009904C7">
      <w:pPr>
        <w:spacing w:line="360" w:lineRule="auto"/>
        <w:jc w:val="both"/>
        <w:rPr>
          <w:rFonts w:ascii="Arial" w:hAnsi="Arial" w:cs="Arial"/>
          <w:shd w:val="clear" w:color="auto" w:fill="FFFFFF"/>
        </w:rPr>
      </w:pPr>
      <w:r w:rsidRPr="00D06E54">
        <w:rPr>
          <w:rFonts w:ascii="Arial" w:hAnsi="Arial" w:cs="Arial"/>
          <w:shd w:val="clear" w:color="auto" w:fill="FFFFFF"/>
        </w:rPr>
        <w:t xml:space="preserve">Utworzenie innej lokalizacji prowadzenia zajęć następuje w drodze uchwały organu stanowiącego jednostki samorządu terytorialnego, po uzyskaniu pozytywnej opinii kuratora oświaty. Uchwała nie podlega ogłoszeniu w wojewódzkim dzienniku urzędowym. Co powinna zawierać uchwała określa art. 51 ust. 5 </w:t>
      </w:r>
      <w:r w:rsidRPr="00E7599D">
        <w:rPr>
          <w:rFonts w:ascii="Arial" w:hAnsi="Arial" w:cs="Arial"/>
          <w:shd w:val="clear" w:color="auto" w:fill="FFFFFF"/>
        </w:rPr>
        <w:t>ustawy z dnia 12.03.2022 r. o pomocy obywatelom Ukrainy w związku z konfliktem zbrojnym na terytorium tego państwa</w:t>
      </w:r>
      <w:r w:rsidRPr="00D06E54">
        <w:rPr>
          <w:rFonts w:ascii="Arial" w:hAnsi="Arial" w:cs="Arial"/>
          <w:shd w:val="clear" w:color="auto" w:fill="FFFFFF"/>
        </w:rPr>
        <w:t>.</w:t>
      </w:r>
    </w:p>
    <w:p w:rsidR="009904C7" w:rsidRPr="00D06E54" w:rsidRDefault="009904C7" w:rsidP="009904C7">
      <w:pPr>
        <w:spacing w:line="360" w:lineRule="auto"/>
        <w:jc w:val="both"/>
        <w:rPr>
          <w:rFonts w:ascii="Arial" w:hAnsi="Arial" w:cs="Arial"/>
          <w:shd w:val="clear" w:color="auto" w:fill="FFFFFF"/>
        </w:rPr>
      </w:pPr>
      <w:r w:rsidRPr="00D06E54">
        <w:rPr>
          <w:rFonts w:ascii="Arial" w:hAnsi="Arial" w:cs="Arial"/>
          <w:shd w:val="clear" w:color="auto" w:fill="FFFFFF"/>
        </w:rPr>
        <w:t xml:space="preserve">Z wnioskiem o wydanie opinii przez kuratora oświaty może wystąpić organ wykonawczy jednostki samorządu terytorialnego, tj. odpowiednio wójt (burmistrz, prezydent miasta), zarząd powiatu lub zarząd województwa. Wniosek powinien obejmować przynajmniej uzasadnienie zamiaru utworzenia innej lokalizacji prowadzenia zajęć oraz projekt uchwały w sprawie </w:t>
      </w:r>
      <w:r w:rsidRPr="00D06E54">
        <w:rPr>
          <w:rFonts w:ascii="Arial" w:hAnsi="Arial" w:cs="Arial"/>
          <w:shd w:val="clear" w:color="auto" w:fill="FFFFFF"/>
        </w:rPr>
        <w:lastRenderedPageBreak/>
        <w:t xml:space="preserve">utworzenia innej lokalizacji zajęć. Kurator oświaty obowiązany jest wydać opinię w terminie </w:t>
      </w:r>
      <w:r>
        <w:rPr>
          <w:rFonts w:ascii="Arial" w:hAnsi="Arial" w:cs="Arial"/>
          <w:shd w:val="clear" w:color="auto" w:fill="FFFFFF"/>
        </w:rPr>
        <w:br/>
      </w:r>
      <w:r w:rsidRPr="00D06E54">
        <w:rPr>
          <w:rFonts w:ascii="Arial" w:hAnsi="Arial" w:cs="Arial"/>
          <w:shd w:val="clear" w:color="auto" w:fill="FFFFFF"/>
        </w:rPr>
        <w:t>7 dni od dnia otrzymania wniosku.</w:t>
      </w:r>
    </w:p>
    <w:p w:rsidR="009904C7" w:rsidRPr="00FE09DC" w:rsidRDefault="009904C7" w:rsidP="009904C7">
      <w:pPr>
        <w:pStyle w:val="Nagwek2"/>
        <w:spacing w:before="120"/>
        <w:rPr>
          <w:rFonts w:ascii="Arial" w:hAnsi="Arial" w:cs="Arial"/>
          <w:b/>
          <w:bCs/>
          <w:sz w:val="22"/>
          <w:szCs w:val="22"/>
          <w:shd w:val="clear" w:color="auto" w:fill="FFFFFF"/>
        </w:rPr>
      </w:pPr>
      <w:bookmarkStart w:id="11" w:name="_Toc113617792"/>
      <w:r w:rsidRPr="00FE09DC">
        <w:rPr>
          <w:rFonts w:ascii="Arial" w:hAnsi="Arial" w:cs="Arial"/>
          <w:b/>
          <w:bCs/>
          <w:sz w:val="22"/>
          <w:szCs w:val="22"/>
          <w:shd w:val="clear" w:color="auto" w:fill="FFFFFF"/>
        </w:rPr>
        <w:t>Tworzenie innych lokalizacji prowadzenia zajęć podporządkowanych organizacyjnie publicznym przedszkolom i szkołom prowadzonym przez osoby fizyczne lub osoby prawne niebędące jednostkami samorządu terytorialnego (art. 51 ust. 1-2 i 6-9 ustawy z dnia 12.03.2022 r. o pomocy obywatelom Ukrainy w związku z konfliktem zbrojnym na terytorium tego państwa. oraz art. 90a ust. 1 i 4 ustawy Prawo Oświatowe.)</w:t>
      </w:r>
      <w:bookmarkEnd w:id="11"/>
    </w:p>
    <w:p w:rsidR="009904C7" w:rsidRPr="00D06E54" w:rsidRDefault="009904C7" w:rsidP="009904C7">
      <w:pPr>
        <w:spacing w:before="120" w:line="360" w:lineRule="auto"/>
        <w:jc w:val="both"/>
        <w:rPr>
          <w:rFonts w:ascii="Arial" w:hAnsi="Arial" w:cs="Arial"/>
          <w:shd w:val="clear" w:color="auto" w:fill="FFFFFF"/>
        </w:rPr>
      </w:pPr>
      <w:r w:rsidRPr="00D06E54">
        <w:rPr>
          <w:rFonts w:ascii="Arial" w:hAnsi="Arial" w:cs="Arial"/>
          <w:shd w:val="clear" w:color="auto" w:fill="FFFFFF"/>
        </w:rPr>
        <w:t xml:space="preserve">Inną lokalizację prowadzenia zajęć tworzy organ prowadzący przedszkole lub szkołę. </w:t>
      </w:r>
      <w:r>
        <w:rPr>
          <w:rFonts w:ascii="Arial" w:hAnsi="Arial" w:cs="Arial"/>
          <w:shd w:val="clear" w:color="auto" w:fill="FFFFFF"/>
        </w:rPr>
        <w:br/>
      </w:r>
      <w:r w:rsidRPr="00D06E54">
        <w:rPr>
          <w:rFonts w:ascii="Arial" w:hAnsi="Arial" w:cs="Arial"/>
          <w:shd w:val="clear" w:color="auto" w:fill="FFFFFF"/>
        </w:rPr>
        <w:t xml:space="preserve">Do tworzenia innej lokalizacji prowadzenia zajęć stosuje się odpowiednio art. 90a ust. 1 i 4 </w:t>
      </w:r>
      <w:r>
        <w:rPr>
          <w:rFonts w:ascii="Arial" w:hAnsi="Arial" w:cs="Arial"/>
          <w:shd w:val="clear" w:color="auto" w:fill="FFFFFF"/>
        </w:rPr>
        <w:t>ustawy Prawo Oświatowe</w:t>
      </w:r>
      <w:r w:rsidRPr="00D06E54">
        <w:rPr>
          <w:rFonts w:ascii="Arial" w:hAnsi="Arial" w:cs="Arial"/>
          <w:shd w:val="clear" w:color="auto" w:fill="FFFFFF"/>
        </w:rPr>
        <w:t>., co oznacza, że wymaga się uzyskania zmiany zezwolenia na założenie przedszkola lub szkoły.</w:t>
      </w:r>
    </w:p>
    <w:p w:rsidR="009904C7" w:rsidRPr="00D06E54" w:rsidRDefault="009904C7" w:rsidP="009904C7">
      <w:pPr>
        <w:spacing w:line="360" w:lineRule="auto"/>
        <w:jc w:val="both"/>
        <w:rPr>
          <w:rFonts w:ascii="Arial" w:hAnsi="Arial" w:cs="Arial"/>
          <w:shd w:val="clear" w:color="auto" w:fill="FFFFFF"/>
        </w:rPr>
      </w:pPr>
      <w:r w:rsidRPr="00D06E54">
        <w:rPr>
          <w:rFonts w:ascii="Arial" w:hAnsi="Arial" w:cs="Arial"/>
          <w:shd w:val="clear" w:color="auto" w:fill="FFFFFF"/>
        </w:rPr>
        <w:t>W przypadku innej lokalizacji prowadzenia zajęć podporządkowanej organizacyjnie szkole podstawowej, oprócz klas szkoły podstawowej mogą funkcjonować oddziały przedszkolne.</w:t>
      </w:r>
    </w:p>
    <w:p w:rsidR="009904C7" w:rsidRPr="00D06E54" w:rsidRDefault="009904C7" w:rsidP="009904C7">
      <w:pPr>
        <w:spacing w:line="360" w:lineRule="auto"/>
        <w:jc w:val="both"/>
        <w:rPr>
          <w:rFonts w:ascii="Arial" w:hAnsi="Arial" w:cs="Arial"/>
          <w:shd w:val="clear" w:color="auto" w:fill="FFFFFF"/>
        </w:rPr>
      </w:pPr>
      <w:r w:rsidRPr="00D06E54">
        <w:rPr>
          <w:rFonts w:ascii="Arial" w:hAnsi="Arial" w:cs="Arial"/>
          <w:shd w:val="clear" w:color="auto" w:fill="FFFFFF"/>
        </w:rPr>
        <w:t xml:space="preserve">Inna lokalizacja prowadzenia zajęć nie może znajdować się na obszarze jednostki samorządu terytorialnego, innej niż ta, której organ wydał zezwolenie na założenie przedszkola lub szkoły, której ma być podporządkowana organizacyjnie inna lokalizacja zajęć. Utworzenie innej lokalizacji prowadzenia zajęć podporządkowanej szkole lub przedszkolu następuje po zawarciu porozumienia organu prowadzącego z jednostką samorządu terytorialnego będącą odpowiednio dla tego przedszkola lub dla tej szkoły organem rejestrującym, o którym mowa w art. 2 pkt 16 </w:t>
      </w:r>
      <w:r>
        <w:rPr>
          <w:rFonts w:ascii="Arial" w:hAnsi="Arial" w:cs="Arial"/>
          <w:shd w:val="clear" w:color="auto" w:fill="FFFFFF"/>
        </w:rPr>
        <w:t>ustawy o finansowaniu zadań oświatowych</w:t>
      </w:r>
      <w:r w:rsidRPr="00D06E54">
        <w:rPr>
          <w:rFonts w:ascii="Arial" w:hAnsi="Arial" w:cs="Arial"/>
          <w:shd w:val="clear" w:color="auto" w:fill="FFFFFF"/>
        </w:rPr>
        <w:t xml:space="preserve">. Co w szczególności powinno zawierać porozumienie określa art. 51 ust. 7 </w:t>
      </w:r>
      <w:r w:rsidRPr="00336407">
        <w:rPr>
          <w:rFonts w:ascii="Arial" w:hAnsi="Arial" w:cs="Arial"/>
          <w:shd w:val="clear" w:color="auto" w:fill="FFFFFF"/>
        </w:rPr>
        <w:t>ustawy z dnia 12.03.2022 r. o pomocy obywatelom Ukrainy w związku z konfliktem zbrojnym na terytorium tego państwa</w:t>
      </w:r>
      <w:r w:rsidRPr="00D06E54">
        <w:rPr>
          <w:rFonts w:ascii="Arial" w:hAnsi="Arial" w:cs="Arial"/>
          <w:shd w:val="clear" w:color="auto" w:fill="FFFFFF"/>
        </w:rPr>
        <w:t>.</w:t>
      </w:r>
    </w:p>
    <w:p w:rsidR="009904C7" w:rsidRPr="00D06E54" w:rsidRDefault="009904C7" w:rsidP="009904C7">
      <w:pPr>
        <w:spacing w:line="360" w:lineRule="auto"/>
        <w:jc w:val="both"/>
        <w:rPr>
          <w:rFonts w:ascii="Arial" w:hAnsi="Arial" w:cs="Arial"/>
          <w:shd w:val="clear" w:color="auto" w:fill="FFFFFF"/>
        </w:rPr>
      </w:pPr>
      <w:r w:rsidRPr="00D06E54">
        <w:rPr>
          <w:rFonts w:ascii="Arial" w:hAnsi="Arial" w:cs="Arial"/>
          <w:shd w:val="clear" w:color="auto" w:fill="FFFFFF"/>
        </w:rPr>
        <w:t>Wymaga się ponadto zmiany zezwolenia na założenie przedszkola lub szkoły właściwego organu jednostki samorządu terytorialnego, której zadaniem jest prowadzenie przedszkoli lub szkół publicznych odpowiednio danego typu lub rodzaju, wydanego po uzyskaniu pozytywnej opinii kuratora oświaty. Złożenie wniosku o zmianę zezwolenia może nastąpić w każdym czasie, przy czym wniosek powinien w szczególności zawierać opinie komendanta powiatowego (miejskiego) Państwowej Straży Pożarnej i państwowego powiatowego inspektora sanitarnego, o których mowa w przepisach rozporządzenia Ministra Edukacji Narodowej z dnia 18.08.2017 r. w sprawie szczegółowych zasad i warunków udzielania i cofania zezwolenia na założenie przez osobę prawną lub osobę fizyczną szkoły lub placówki publicznej. Opinie te są wydawane w terminie 7 dni od dnia otrzymania wniosku organu prowadzącego przedszkole lub szkołę o wydanie opinii.</w:t>
      </w:r>
    </w:p>
    <w:p w:rsidR="009904C7" w:rsidRPr="00D06E54" w:rsidRDefault="009904C7" w:rsidP="009904C7">
      <w:pPr>
        <w:spacing w:line="360" w:lineRule="auto"/>
        <w:jc w:val="both"/>
        <w:rPr>
          <w:rFonts w:ascii="Arial" w:hAnsi="Arial" w:cs="Arial"/>
          <w:shd w:val="clear" w:color="auto" w:fill="FFFFFF"/>
        </w:rPr>
      </w:pPr>
      <w:r w:rsidRPr="00D06E54">
        <w:rPr>
          <w:rFonts w:ascii="Arial" w:hAnsi="Arial" w:cs="Arial"/>
          <w:shd w:val="clear" w:color="auto" w:fill="FFFFFF"/>
        </w:rPr>
        <w:t xml:space="preserve">Z wnioskiem o wydanie opinii przez kuratora oświaty występuje organ wykonawczy jednostki samorządu terytorialnego. Do wniosku o wydanie opinii należy załączyć wniosek organu </w:t>
      </w:r>
      <w:r w:rsidRPr="00D06E54">
        <w:rPr>
          <w:rFonts w:ascii="Arial" w:hAnsi="Arial" w:cs="Arial"/>
          <w:shd w:val="clear" w:color="auto" w:fill="FFFFFF"/>
        </w:rPr>
        <w:lastRenderedPageBreak/>
        <w:t xml:space="preserve">prowadzącego szkołę lub placówkę o wydanie zezwolenia na utworzenie innej lokalizacji prowadzenia zajęć oraz porozumienie, o którym mowa w art. 51 ust. 6 </w:t>
      </w:r>
      <w:r w:rsidRPr="00336407">
        <w:rPr>
          <w:rFonts w:ascii="Arial" w:hAnsi="Arial" w:cs="Arial"/>
          <w:shd w:val="clear" w:color="auto" w:fill="FFFFFF"/>
        </w:rPr>
        <w:t>ustawy z dnia 12.03.2022 r. o pomocy obywatelom Ukrainy w związku z konfliktem zbrojnym na terytorium tego państwa</w:t>
      </w:r>
      <w:r w:rsidRPr="00D06E54">
        <w:rPr>
          <w:rFonts w:ascii="Arial" w:hAnsi="Arial" w:cs="Arial"/>
          <w:shd w:val="clear" w:color="auto" w:fill="FFFFFF"/>
        </w:rPr>
        <w:t>. Kurator oświaty obowiązany jest wydać opinię, w formie postanowienia, w terminie 7 dnia od dnia otrzymania wniosku.</w:t>
      </w:r>
    </w:p>
    <w:p w:rsidR="009904C7" w:rsidRPr="00FE09DC" w:rsidRDefault="009904C7" w:rsidP="009904C7">
      <w:pPr>
        <w:pStyle w:val="Nagwek2"/>
        <w:spacing w:before="120"/>
        <w:rPr>
          <w:rFonts w:ascii="Arial" w:hAnsi="Arial" w:cs="Arial"/>
          <w:b/>
          <w:bCs/>
          <w:sz w:val="22"/>
          <w:szCs w:val="22"/>
          <w:shd w:val="clear" w:color="auto" w:fill="FFFFFF"/>
        </w:rPr>
      </w:pPr>
      <w:bookmarkStart w:id="12" w:name="_Toc113617793"/>
      <w:r w:rsidRPr="00FE09DC">
        <w:rPr>
          <w:rFonts w:ascii="Arial" w:hAnsi="Arial" w:cs="Arial"/>
          <w:b/>
          <w:bCs/>
          <w:sz w:val="22"/>
          <w:szCs w:val="22"/>
          <w:shd w:val="clear" w:color="auto" w:fill="FFFFFF"/>
        </w:rPr>
        <w:t>Tworzenie innych lokalizacji prowadzenia zajęć podporządkowanych organizacyjnie niepublicznym przedszkolom i szkołom (art. 51 ust. 1-2 i 6-9 ustawy z dnia 12.03.2022 r. o pomocy obywatelom Ukrainy w związku z konfliktem zbrojnym na terytorium tego państwa. oraz art. 168 ust. 13 Ustawy Prawo Oświatowe.)</w:t>
      </w:r>
      <w:bookmarkEnd w:id="12"/>
    </w:p>
    <w:p w:rsidR="009904C7" w:rsidRPr="00D06E54" w:rsidRDefault="009904C7" w:rsidP="009904C7">
      <w:pPr>
        <w:spacing w:before="120" w:line="360" w:lineRule="auto"/>
        <w:jc w:val="both"/>
        <w:rPr>
          <w:rFonts w:ascii="Arial" w:hAnsi="Arial" w:cs="Arial"/>
          <w:shd w:val="clear" w:color="auto" w:fill="FFFFFF"/>
        </w:rPr>
      </w:pPr>
      <w:r w:rsidRPr="00D06E54">
        <w:rPr>
          <w:rFonts w:ascii="Arial" w:hAnsi="Arial" w:cs="Arial"/>
          <w:shd w:val="clear" w:color="auto" w:fill="FFFFFF"/>
        </w:rPr>
        <w:t xml:space="preserve">Inną lokalizację prowadzenia zajęć tworzy organ prowadzący przedszkole lub szkołę, stosując odpowiednio art. 168 ust. 13 </w:t>
      </w:r>
      <w:r>
        <w:rPr>
          <w:rFonts w:ascii="Arial" w:hAnsi="Arial" w:cs="Arial"/>
          <w:shd w:val="clear" w:color="auto" w:fill="FFFFFF"/>
        </w:rPr>
        <w:t>Ustawy Prawo Oświatowe</w:t>
      </w:r>
      <w:r w:rsidRPr="00D06E54">
        <w:rPr>
          <w:rFonts w:ascii="Arial" w:hAnsi="Arial" w:cs="Arial"/>
          <w:shd w:val="clear" w:color="auto" w:fill="FFFFFF"/>
        </w:rPr>
        <w:t>.</w:t>
      </w:r>
    </w:p>
    <w:p w:rsidR="009904C7" w:rsidRPr="00D06E54" w:rsidRDefault="009904C7" w:rsidP="009904C7">
      <w:pPr>
        <w:spacing w:line="360" w:lineRule="auto"/>
        <w:jc w:val="both"/>
        <w:rPr>
          <w:rFonts w:ascii="Arial" w:hAnsi="Arial" w:cs="Arial"/>
          <w:shd w:val="clear" w:color="auto" w:fill="FFFFFF"/>
        </w:rPr>
      </w:pPr>
      <w:r w:rsidRPr="00D06E54">
        <w:rPr>
          <w:rFonts w:ascii="Arial" w:hAnsi="Arial" w:cs="Arial"/>
          <w:shd w:val="clear" w:color="auto" w:fill="FFFFFF"/>
        </w:rPr>
        <w:t>W przypadku innej lokalizacji prowadzenia zajęć podporządkowanej organizacyjnie szkole podstawowej, oprócz klas szkoły podstawowej mogą funkcjonować oddziały przedszkolne.</w:t>
      </w:r>
    </w:p>
    <w:p w:rsidR="009904C7" w:rsidRPr="00D06E54" w:rsidRDefault="009904C7" w:rsidP="009904C7">
      <w:pPr>
        <w:spacing w:line="360" w:lineRule="auto"/>
        <w:jc w:val="both"/>
        <w:rPr>
          <w:rFonts w:ascii="Arial" w:hAnsi="Arial" w:cs="Arial"/>
          <w:shd w:val="clear" w:color="auto" w:fill="FFFFFF"/>
        </w:rPr>
      </w:pPr>
      <w:r w:rsidRPr="00D06E54">
        <w:rPr>
          <w:rFonts w:ascii="Arial" w:hAnsi="Arial" w:cs="Arial"/>
          <w:shd w:val="clear" w:color="auto" w:fill="FFFFFF"/>
        </w:rPr>
        <w:t xml:space="preserve">Utworzenie innej lokalizacji prowadzenia zajęć podporządkowanej szkole lub przedszkolu następuje po zawarciu porozumienia organu prowadzącego z jednostką samorządu terytorialnego będącą odpowiednio dla tego przedszkola lub dla tej szkoły organem rejestrującym, o którym mowa w art. 2 pkt 16 </w:t>
      </w:r>
      <w:r>
        <w:rPr>
          <w:rFonts w:ascii="Arial" w:hAnsi="Arial" w:cs="Arial"/>
          <w:shd w:val="clear" w:color="auto" w:fill="FFFFFF"/>
        </w:rPr>
        <w:t>ustawy o finansowaniu zadań oświatowych</w:t>
      </w:r>
      <w:r w:rsidRPr="00D06E54">
        <w:rPr>
          <w:rFonts w:ascii="Arial" w:hAnsi="Arial" w:cs="Arial"/>
          <w:shd w:val="clear" w:color="auto" w:fill="FFFFFF"/>
        </w:rPr>
        <w:t xml:space="preserve">. </w:t>
      </w:r>
      <w:r>
        <w:rPr>
          <w:rFonts w:ascii="Arial" w:hAnsi="Arial" w:cs="Arial"/>
          <w:shd w:val="clear" w:color="auto" w:fill="FFFFFF"/>
        </w:rPr>
        <w:t xml:space="preserve">Elementy jakie powinno </w:t>
      </w:r>
      <w:r w:rsidRPr="00D06E54">
        <w:rPr>
          <w:rFonts w:ascii="Arial" w:hAnsi="Arial" w:cs="Arial"/>
          <w:shd w:val="clear" w:color="auto" w:fill="FFFFFF"/>
        </w:rPr>
        <w:t xml:space="preserve">zawierać porozumienie określa art. 51 ust. 7 </w:t>
      </w:r>
      <w:r w:rsidRPr="00336407">
        <w:rPr>
          <w:rFonts w:ascii="Arial" w:hAnsi="Arial" w:cs="Arial"/>
          <w:shd w:val="clear" w:color="auto" w:fill="FFFFFF"/>
        </w:rPr>
        <w:t>ustawy z dnia 12.03.2022 r. o pomocy obywatelom Ukrainy w związku z konfliktem zbrojnym na terytorium tego państwa</w:t>
      </w:r>
      <w:r w:rsidRPr="00D06E54">
        <w:rPr>
          <w:rFonts w:ascii="Arial" w:hAnsi="Arial" w:cs="Arial"/>
          <w:shd w:val="clear" w:color="auto" w:fill="FFFFFF"/>
        </w:rPr>
        <w:t>.</w:t>
      </w:r>
    </w:p>
    <w:p w:rsidR="009904C7" w:rsidRPr="00D06E54" w:rsidRDefault="009904C7" w:rsidP="009904C7">
      <w:pPr>
        <w:spacing w:line="360" w:lineRule="auto"/>
        <w:jc w:val="both"/>
        <w:rPr>
          <w:rFonts w:ascii="Arial" w:hAnsi="Arial" w:cs="Arial"/>
          <w:shd w:val="clear" w:color="auto" w:fill="FFFFFF"/>
        </w:rPr>
      </w:pPr>
      <w:r w:rsidRPr="00D06E54">
        <w:rPr>
          <w:rFonts w:ascii="Arial" w:hAnsi="Arial" w:cs="Arial"/>
          <w:shd w:val="clear" w:color="auto" w:fill="FFFFFF"/>
        </w:rPr>
        <w:t xml:space="preserve">Utworzenie innej lokalizacji prowadzenia zajęć wymaga ponadto zgłoszenia organowi ewidencyjnemu, w ciągu 14 dni zmiany w danych zawartych w zgłoszeniu, powstałej po wpisie do ewidencji. W przypadku zmiany w danych zawartych w zgłoszeniu szkoły wymaga się pozytywnej opinii kuratora oświaty (nie wymaga się takiej opinii w przypadku zmiany w danych zawartych w zgłoszeniu przedszkola) oraz pozytywnej opinii właściwego państwowego powiatowego inspektora sanitarnego oraz pozytywnej opinii komendanta powiatowego (miejskiego) Państwowej Straży Pożarnej, o których mowa w art. 168 ust. 4 pkt 3 lit. d </w:t>
      </w:r>
      <w:r>
        <w:rPr>
          <w:rFonts w:ascii="Arial" w:hAnsi="Arial" w:cs="Arial"/>
          <w:shd w:val="clear" w:color="auto" w:fill="FFFFFF"/>
        </w:rPr>
        <w:t>ustawy Prawo Oświatowe</w:t>
      </w:r>
      <w:r w:rsidRPr="00D06E54">
        <w:rPr>
          <w:rFonts w:ascii="Arial" w:hAnsi="Arial" w:cs="Arial"/>
          <w:shd w:val="clear" w:color="auto" w:fill="FFFFFF"/>
        </w:rPr>
        <w:t>. Ww. opinie wydaje się w terminie 7 dnia od dnia otrzymania wniosku.</w:t>
      </w:r>
    </w:p>
    <w:p w:rsidR="009904C7" w:rsidRDefault="009904C7" w:rsidP="009904C7">
      <w:pPr>
        <w:spacing w:line="360" w:lineRule="auto"/>
        <w:jc w:val="both"/>
        <w:rPr>
          <w:rFonts w:ascii="Arial" w:hAnsi="Arial" w:cs="Arial"/>
          <w:shd w:val="clear" w:color="auto" w:fill="FFFFFF"/>
        </w:rPr>
      </w:pPr>
      <w:r w:rsidRPr="00D06E54">
        <w:rPr>
          <w:rFonts w:ascii="Arial" w:hAnsi="Arial" w:cs="Arial"/>
          <w:shd w:val="clear" w:color="auto" w:fill="FFFFFF"/>
        </w:rPr>
        <w:t xml:space="preserve">Z wnioskiem o wydanie opinii przez kuratora oświaty występuje organ prowadzący szkołę. Wniosek powinien obejmować co najmniej uzasadnienie zamiaru utworzenia innej lokalizacji prowadzenia zajęć oraz porozumienie, o którym mowa w art. 51 ust. 7 </w:t>
      </w:r>
      <w:r w:rsidRPr="00D7078B">
        <w:rPr>
          <w:rFonts w:ascii="Arial" w:hAnsi="Arial" w:cs="Arial"/>
          <w:shd w:val="clear" w:color="auto" w:fill="FFFFFF"/>
        </w:rPr>
        <w:t>ustawy z dnia 12.03.2022 r. o pomocy obywatelom Ukrainy w związku z konfliktem zbrojnym na terytorium tego państwa</w:t>
      </w:r>
      <w:r w:rsidRPr="00D06E54">
        <w:rPr>
          <w:rFonts w:ascii="Arial" w:hAnsi="Arial" w:cs="Arial"/>
          <w:shd w:val="clear" w:color="auto" w:fill="FFFFFF"/>
        </w:rPr>
        <w:t>.</w:t>
      </w:r>
    </w:p>
    <w:p w:rsidR="009904C7" w:rsidRPr="00494E7B" w:rsidRDefault="009904C7" w:rsidP="009904C7">
      <w:pPr>
        <w:pStyle w:val="Nagwek2"/>
        <w:spacing w:before="120"/>
        <w:rPr>
          <w:rFonts w:ascii="Arial" w:hAnsi="Arial" w:cs="Arial"/>
          <w:b/>
          <w:sz w:val="22"/>
          <w:szCs w:val="22"/>
          <w:shd w:val="clear" w:color="auto" w:fill="FFFFFF"/>
        </w:rPr>
      </w:pPr>
      <w:bookmarkStart w:id="13" w:name="_Toc113617794"/>
      <w:r w:rsidRPr="00494E7B">
        <w:rPr>
          <w:rFonts w:ascii="Arial" w:hAnsi="Arial" w:cs="Arial"/>
          <w:b/>
          <w:sz w:val="22"/>
          <w:szCs w:val="22"/>
          <w:shd w:val="clear" w:color="auto" w:fill="FFFFFF"/>
        </w:rPr>
        <w:lastRenderedPageBreak/>
        <w:t>Finansowanie dodatkowych zadań związanych z dodatkowymi zadaniami oświatowymi</w:t>
      </w:r>
      <w:bookmarkEnd w:id="13"/>
    </w:p>
    <w:p w:rsidR="009904C7" w:rsidRDefault="009904C7" w:rsidP="009904C7">
      <w:pPr>
        <w:spacing w:before="120" w:line="360" w:lineRule="auto"/>
        <w:jc w:val="both"/>
        <w:rPr>
          <w:rFonts w:ascii="Arial" w:hAnsi="Arial" w:cs="Arial"/>
        </w:rPr>
      </w:pPr>
      <w:r w:rsidRPr="003C1364">
        <w:rPr>
          <w:rFonts w:ascii="Arial" w:hAnsi="Arial" w:cs="Arial"/>
        </w:rPr>
        <w:t>Zgodnie z przepisem art. 14 ust. 11 ustawy z dnia 12 marca 2022 r. o pomocy obywatelom Ukrainy w związku z konfliktem zbrojnym na terytorium tego państwa, jednostkom sektora finansów publicznych, w tym jednostkom samorządu terytorialnego może być udzielone finansowanie lub dofinansowanie, lub zwrot wydatków, lub kosztów realizacji zadań na rzecz pomocy Ukrainie, w szczególności obywatelom Ukrainy dotkniętym konfliktem zbrojnym na terytorium Ukrainy.</w:t>
      </w:r>
      <w:r>
        <w:rPr>
          <w:rStyle w:val="Odwoanieprzypisudolnego"/>
          <w:rFonts w:ascii="Arial" w:hAnsi="Arial" w:cs="Arial"/>
        </w:rPr>
        <w:footnoteReference w:id="6"/>
      </w:r>
    </w:p>
    <w:p w:rsidR="009904C7" w:rsidRDefault="009904C7" w:rsidP="009904C7">
      <w:pPr>
        <w:spacing w:line="360" w:lineRule="auto"/>
        <w:jc w:val="both"/>
        <w:rPr>
          <w:rFonts w:ascii="Arial" w:hAnsi="Arial" w:cs="Arial"/>
        </w:rPr>
      </w:pPr>
      <w:r w:rsidRPr="0043602C">
        <w:rPr>
          <w:rFonts w:ascii="Arial" w:hAnsi="Arial" w:cs="Arial"/>
        </w:rPr>
        <w:t>Środki z Funduszu Pomocy są przekazywane w celu wsparcia jednostek samorządu terytorialnego w realizacji dodatkowych zadań oświatowych związanych z kształceniem, wychowaniem i opieką nad dziećmi i uczniami będącymi obywatelami Ukrainy  - w terminach miesięcznych i mogą być wykorzystane na finansowanie lub dofinansowanie, lub zwrot wydatków, lub kosztów poniesionych od dnia, w którym realizowane były dodatkowe zadania oświatowe, o których mowa w art. 50 ustawy o pomocy obywatelom Ukrainy.</w:t>
      </w:r>
    </w:p>
    <w:p w:rsidR="009904C7" w:rsidRPr="003C1364" w:rsidRDefault="009904C7" w:rsidP="009904C7">
      <w:pPr>
        <w:spacing w:line="360" w:lineRule="auto"/>
        <w:jc w:val="both"/>
        <w:rPr>
          <w:rFonts w:ascii="Arial" w:hAnsi="Arial" w:cs="Arial"/>
        </w:rPr>
      </w:pPr>
      <w:r w:rsidRPr="0043602C">
        <w:rPr>
          <w:rFonts w:ascii="Arial" w:hAnsi="Arial" w:cs="Arial"/>
        </w:rPr>
        <w:t>W opinii  Ministerstwa Finansów i Ministerstwa Edukacji i Nauki  w przypadku tych środków istnieje analogia do subwencji oświatowej w zakresie naliczanie środków na ucznia, natomiast na co samorządy wydadzą otrzymane środki decyduje samorząd, z tym że środki z Funduszu Pomocy muszą być, zgodnie z ustawą, wydane na zadania oświatowe dotyczące dzieci z Ukrainy.</w:t>
      </w:r>
      <w:r>
        <w:rPr>
          <w:rStyle w:val="Odwoanieprzypisudolnego"/>
          <w:rFonts w:ascii="Arial" w:hAnsi="Arial" w:cs="Arial"/>
        </w:rPr>
        <w:footnoteReference w:id="7"/>
      </w:r>
    </w:p>
    <w:p w:rsidR="009904C7" w:rsidRDefault="009904C7" w:rsidP="009904C7">
      <w:pPr>
        <w:pStyle w:val="Akapitzlist"/>
        <w:numPr>
          <w:ilvl w:val="0"/>
          <w:numId w:val="1"/>
        </w:numPr>
        <w:spacing w:line="360" w:lineRule="auto"/>
        <w:jc w:val="both"/>
        <w:outlineLvl w:val="0"/>
        <w:rPr>
          <w:rFonts w:ascii="Arial" w:hAnsi="Arial" w:cs="Arial"/>
          <w:b/>
          <w:bCs/>
          <w:shd w:val="clear" w:color="auto" w:fill="FFFFFF"/>
        </w:rPr>
      </w:pPr>
      <w:bookmarkStart w:id="14" w:name="_Toc113617795"/>
      <w:r w:rsidRPr="00F5462D">
        <w:rPr>
          <w:rFonts w:ascii="Arial" w:hAnsi="Arial" w:cs="Arial"/>
          <w:b/>
          <w:bCs/>
          <w:shd w:val="clear" w:color="auto" w:fill="FFFFFF"/>
        </w:rPr>
        <w:t>Narzędzia i rozwiązania zarządcze</w:t>
      </w:r>
      <w:bookmarkEnd w:id="14"/>
      <w:r w:rsidRPr="00F5462D">
        <w:rPr>
          <w:rFonts w:ascii="Arial" w:hAnsi="Arial" w:cs="Arial"/>
          <w:b/>
          <w:bCs/>
          <w:shd w:val="clear" w:color="auto" w:fill="FFFFFF"/>
        </w:rPr>
        <w:t xml:space="preserve"> </w:t>
      </w:r>
    </w:p>
    <w:p w:rsidR="009904C7" w:rsidRDefault="009904C7" w:rsidP="009904C7">
      <w:pPr>
        <w:spacing w:line="360" w:lineRule="auto"/>
        <w:jc w:val="both"/>
        <w:rPr>
          <w:rFonts w:ascii="Arial" w:hAnsi="Arial" w:cs="Arial"/>
          <w:shd w:val="clear" w:color="auto" w:fill="FFFFFF"/>
        </w:rPr>
      </w:pPr>
      <w:r w:rsidRPr="00273447">
        <w:rPr>
          <w:rFonts w:ascii="Arial" w:hAnsi="Arial" w:cs="Arial"/>
          <w:color w:val="5B9BD5" w:themeColor="accent1"/>
          <w:shd w:val="clear" w:color="auto" w:fill="FFFFFF"/>
        </w:rPr>
        <w:t>Zadanie 1</w:t>
      </w:r>
      <w:r>
        <w:rPr>
          <w:rFonts w:ascii="Arial" w:hAnsi="Arial" w:cs="Arial"/>
          <w:shd w:val="clear" w:color="auto" w:fill="FFFFFF"/>
        </w:rPr>
        <w:t xml:space="preserve">. </w:t>
      </w:r>
      <w:r w:rsidRPr="00273447">
        <w:rPr>
          <w:rFonts w:ascii="Arial" w:hAnsi="Arial" w:cs="Arial"/>
          <w:shd w:val="clear" w:color="auto" w:fill="FFFFFF"/>
        </w:rPr>
        <w:t xml:space="preserve">Określenie zasad kwalifikowania i dokonywania wydatków związanych </w:t>
      </w:r>
      <w:r w:rsidRPr="00273447">
        <w:rPr>
          <w:rFonts w:ascii="Arial" w:hAnsi="Arial" w:cs="Arial"/>
          <w:shd w:val="clear" w:color="auto" w:fill="FFFFFF"/>
        </w:rPr>
        <w:br/>
        <w:t>z zapewnieniem kształcenia, wychowania i opieki nad uczniami będącymi obywatelami Ukrainy – uchodźcami przybyłymi do polski po 24 luty 2022 r.</w:t>
      </w:r>
    </w:p>
    <w:p w:rsidR="009904C7" w:rsidRDefault="009904C7" w:rsidP="009904C7">
      <w:pPr>
        <w:spacing w:line="360" w:lineRule="auto"/>
        <w:jc w:val="both"/>
        <w:rPr>
          <w:rFonts w:ascii="Arial" w:hAnsi="Arial" w:cs="Arial"/>
          <w:shd w:val="clear" w:color="auto" w:fill="FFFFFF"/>
        </w:rPr>
      </w:pPr>
      <w:r>
        <w:rPr>
          <w:rFonts w:ascii="Arial" w:hAnsi="Arial" w:cs="Arial"/>
          <w:shd w:val="clear" w:color="auto" w:fill="FFFFFF"/>
        </w:rPr>
        <w:t xml:space="preserve">Zgodnie z art. 65 specustawy, samorządy otrzymują środki na sfinansowanie dodatkowych zadań związanych z kształceniem dzieci będących obywatelami Ukrainy. Zarówno </w:t>
      </w:r>
      <w:r>
        <w:rPr>
          <w:rFonts w:ascii="Arial" w:hAnsi="Arial" w:cs="Arial"/>
          <w:shd w:val="clear" w:color="auto" w:fill="FFFFFF"/>
        </w:rPr>
        <w:br/>
        <w:t xml:space="preserve">w przepisach ustawy jak i w aktach wykonawczych brak jest precyzyjnych odniesień w jaki sposób a przede wszystkim jakie wydatki mogą być finansowane z w/w źródła. Ogólnie jest wskazane jest, że z w/w środków finansujemy dodatkowe zadania związane z przybyciem ucznia do danej szkoły. Odnosząc się do algorytmu stanowiącego podstawę naliczenia środków z Funduszu Pomocy, znajdujemy odpowiedź co jest składową naliczenia środków. Biorąc pod uwagę algorytm naliczania środków i wyjaśnienia zawarte na stronach </w:t>
      </w:r>
      <w:r>
        <w:rPr>
          <w:rFonts w:ascii="Arial" w:hAnsi="Arial" w:cs="Arial"/>
          <w:shd w:val="clear" w:color="auto" w:fill="FFFFFF"/>
        </w:rPr>
        <w:lastRenderedPageBreak/>
        <w:t xml:space="preserve">Ministerialnych, samorząd powinien określić dla swoich szkół jednolite zasady kwalifikowania wydatków w zakresie organizacji kształcenia dzieci będących obywatelami Ukrainy.  Rozwiązanie to zwiększy transparentność wydatkowanych środków. </w:t>
      </w:r>
    </w:p>
    <w:p w:rsidR="009904C7" w:rsidRDefault="009904C7" w:rsidP="009904C7">
      <w:pPr>
        <w:spacing w:line="360" w:lineRule="auto"/>
        <w:jc w:val="both"/>
        <w:rPr>
          <w:rFonts w:ascii="Arial" w:hAnsi="Arial" w:cs="Arial"/>
        </w:rPr>
      </w:pPr>
      <w:r w:rsidRPr="00273447">
        <w:rPr>
          <w:rFonts w:ascii="Arial" w:hAnsi="Arial" w:cs="Arial"/>
          <w:color w:val="5B9BD5" w:themeColor="accent1"/>
        </w:rPr>
        <w:t xml:space="preserve">Zadanie </w:t>
      </w:r>
      <w:r>
        <w:rPr>
          <w:rFonts w:ascii="Arial" w:hAnsi="Arial" w:cs="Arial"/>
          <w:color w:val="5B9BD5" w:themeColor="accent1"/>
        </w:rPr>
        <w:t xml:space="preserve">   </w:t>
      </w:r>
      <w:r w:rsidRPr="00273447">
        <w:rPr>
          <w:rFonts w:ascii="Arial" w:hAnsi="Arial" w:cs="Arial"/>
          <w:color w:val="5B9BD5" w:themeColor="accent1"/>
        </w:rPr>
        <w:t>2.</w:t>
      </w:r>
      <w:r>
        <w:rPr>
          <w:rFonts w:ascii="Arial" w:hAnsi="Arial" w:cs="Arial"/>
        </w:rPr>
        <w:t xml:space="preserve">    </w:t>
      </w:r>
      <w:r w:rsidRPr="00273447">
        <w:rPr>
          <w:rFonts w:ascii="Arial" w:hAnsi="Arial" w:cs="Arial"/>
        </w:rPr>
        <w:t xml:space="preserve">Optymalizacja organizacji kształcenia uczniów będących obywatelami Ukrainy </w:t>
      </w:r>
    </w:p>
    <w:p w:rsidR="009904C7" w:rsidRPr="00273447" w:rsidRDefault="009904C7" w:rsidP="009904C7">
      <w:pPr>
        <w:spacing w:line="360" w:lineRule="auto"/>
        <w:jc w:val="both"/>
        <w:rPr>
          <w:rFonts w:ascii="Arial" w:hAnsi="Arial" w:cs="Arial"/>
        </w:rPr>
      </w:pPr>
      <w:r>
        <w:rPr>
          <w:rFonts w:ascii="Arial" w:hAnsi="Arial" w:cs="Arial"/>
        </w:rPr>
        <w:t xml:space="preserve">Samorządy borykają się od wielu lat z niedofinansowaniem zadań oświatowych. Zadanie jakie zostało nałożone przez organy administracji rządowej w zakresie organizacji kształcenia dzieci będącymi obywatelami Ukrainy, zostało zapewnione również określonym finansowaniem ze środków Funduszu Pomocy.  Dlatego samorządy podejmując decyzję o formie zorganizowania kształcenia dzieci będących obywatelami Ukrainy powinny w tych działaniach podejmować działania optymalizujące organizację . Optymalizacja organizacji kształcenia powinna się opierać na założeniach pełnego sfinansowania ponoszonych kosztów ze środków Funduszu Pomocy zapewnionych przez organy administracji rządowej.  </w:t>
      </w:r>
    </w:p>
    <w:p w:rsidR="009904C7" w:rsidRPr="00F5462D" w:rsidRDefault="009904C7" w:rsidP="009904C7">
      <w:pPr>
        <w:pStyle w:val="Akapitzlist"/>
        <w:numPr>
          <w:ilvl w:val="0"/>
          <w:numId w:val="1"/>
        </w:numPr>
        <w:spacing w:line="360" w:lineRule="auto"/>
        <w:jc w:val="both"/>
        <w:outlineLvl w:val="0"/>
        <w:rPr>
          <w:rFonts w:ascii="Arial" w:hAnsi="Arial" w:cs="Arial"/>
          <w:b/>
          <w:bCs/>
        </w:rPr>
      </w:pPr>
      <w:bookmarkStart w:id="15" w:name="_Toc113617796"/>
      <w:r w:rsidRPr="00F5462D">
        <w:rPr>
          <w:rFonts w:ascii="Arial" w:hAnsi="Arial" w:cs="Arial"/>
          <w:b/>
          <w:bCs/>
          <w:shd w:val="clear" w:color="auto" w:fill="FFFFFF"/>
        </w:rPr>
        <w:t>Dobre praktyki</w:t>
      </w:r>
      <w:bookmarkEnd w:id="15"/>
      <w:r w:rsidRPr="00F5462D">
        <w:rPr>
          <w:rFonts w:ascii="Arial" w:hAnsi="Arial" w:cs="Arial"/>
          <w:b/>
          <w:bCs/>
          <w:shd w:val="clear" w:color="auto" w:fill="FFFFFF"/>
        </w:rPr>
        <w:t xml:space="preserve"> </w:t>
      </w:r>
    </w:p>
    <w:p w:rsidR="009904C7" w:rsidRPr="002231C2" w:rsidRDefault="009904C7" w:rsidP="009904C7">
      <w:pPr>
        <w:spacing w:line="360" w:lineRule="auto"/>
        <w:jc w:val="both"/>
        <w:rPr>
          <w:rFonts w:ascii="Arial" w:hAnsi="Arial" w:cs="Arial"/>
          <w:b/>
          <w:bCs/>
        </w:rPr>
      </w:pPr>
      <w:r w:rsidRPr="002231C2">
        <w:rPr>
          <w:rFonts w:ascii="Arial" w:hAnsi="Arial" w:cs="Arial"/>
          <w:b/>
          <w:bCs/>
        </w:rPr>
        <w:t>5.1 Zasady kwalifikowania i dokonywania wydatków związanych z zapewnieniem kształcenia, wychowania i opieki nad uczniami będącymi obywatelami Ukrainy – uchodźcami przybyłymi do polski po 24 luty 2022 r.</w:t>
      </w:r>
    </w:p>
    <w:p w:rsidR="009904C7" w:rsidRPr="005F5B03" w:rsidRDefault="009904C7" w:rsidP="009904C7">
      <w:pPr>
        <w:spacing w:line="360" w:lineRule="auto"/>
        <w:jc w:val="both"/>
        <w:rPr>
          <w:rFonts w:ascii="Arial" w:hAnsi="Arial" w:cs="Arial"/>
        </w:rPr>
      </w:pPr>
      <w:r w:rsidRPr="005F5B03">
        <w:rPr>
          <w:rFonts w:ascii="Arial" w:hAnsi="Arial" w:cs="Arial"/>
          <w:b/>
          <w:bCs/>
        </w:rPr>
        <w:t>Przykład rozwiązania:</w:t>
      </w:r>
      <w:r w:rsidRPr="005F5B03">
        <w:rPr>
          <w:rFonts w:ascii="Arial" w:hAnsi="Arial" w:cs="Arial"/>
        </w:rPr>
        <w:t xml:space="preserve"> Zasady kwalifikowania  zostały opracowane przez Zarząd Powiatu Węgrowskiego</w:t>
      </w:r>
      <w:r>
        <w:rPr>
          <w:rFonts w:ascii="Arial" w:hAnsi="Arial" w:cs="Arial"/>
        </w:rPr>
        <w:t xml:space="preserve">, z uwagi na dodatkowe środki finansowe  </w:t>
      </w:r>
      <w:r w:rsidRPr="005F5B03">
        <w:rPr>
          <w:rFonts w:ascii="Arial" w:hAnsi="Arial" w:cs="Arial"/>
        </w:rPr>
        <w:t xml:space="preserve"> </w:t>
      </w:r>
    </w:p>
    <w:p w:rsidR="009904C7" w:rsidRPr="005F5B03" w:rsidRDefault="009904C7" w:rsidP="009904C7">
      <w:pPr>
        <w:spacing w:line="360" w:lineRule="auto"/>
        <w:jc w:val="both"/>
        <w:rPr>
          <w:rFonts w:ascii="Arial" w:hAnsi="Arial" w:cs="Arial"/>
        </w:rPr>
      </w:pPr>
      <w:r w:rsidRPr="005F5B03">
        <w:rPr>
          <w:rFonts w:ascii="Arial" w:hAnsi="Arial" w:cs="Arial"/>
          <w:b/>
          <w:bCs/>
        </w:rPr>
        <w:t>Zakres działania:</w:t>
      </w:r>
      <w:r w:rsidRPr="005F5B03">
        <w:rPr>
          <w:rFonts w:ascii="Arial" w:hAnsi="Arial" w:cs="Arial"/>
        </w:rPr>
        <w:t xml:space="preserve"> Stosowanie jednolitych zasad przez wszystkie szkoły Powiatu węgrowskiego, w których występują dodatkowe zadania związane z kształceniem dzieci będących obywatelami Ukrainy. </w:t>
      </w:r>
    </w:p>
    <w:p w:rsidR="009904C7" w:rsidRPr="005F5B03" w:rsidRDefault="009904C7" w:rsidP="009904C7">
      <w:pPr>
        <w:spacing w:line="360" w:lineRule="auto"/>
        <w:jc w:val="both"/>
        <w:rPr>
          <w:rFonts w:ascii="Arial" w:hAnsi="Arial" w:cs="Arial"/>
        </w:rPr>
      </w:pPr>
      <w:r w:rsidRPr="005F5B03">
        <w:rPr>
          <w:rFonts w:ascii="Arial" w:hAnsi="Arial" w:cs="Arial"/>
          <w:b/>
          <w:bCs/>
        </w:rPr>
        <w:t>Osiągnięcia:</w:t>
      </w:r>
      <w:r w:rsidRPr="005F5B03">
        <w:rPr>
          <w:rFonts w:ascii="Arial" w:hAnsi="Arial" w:cs="Arial"/>
        </w:rPr>
        <w:t xml:space="preserve"> – przyczynienie się kwalifikowania i prezentacji kosztów i wydatków w sposób jednolity przez jednostki organizacyjne Powiatu </w:t>
      </w:r>
    </w:p>
    <w:p w:rsidR="009904C7" w:rsidRDefault="001940BB" w:rsidP="009904C7">
      <w:pPr>
        <w:pStyle w:val="Akapitzlist"/>
        <w:numPr>
          <w:ilvl w:val="0"/>
          <w:numId w:val="13"/>
        </w:numPr>
        <w:spacing w:line="360" w:lineRule="auto"/>
        <w:jc w:val="both"/>
      </w:pPr>
      <w:hyperlink r:id="rId8" w:history="1">
        <w:r w:rsidR="009904C7" w:rsidRPr="005F5B03">
          <w:rPr>
            <w:rStyle w:val="Hipercze"/>
            <w:rFonts w:ascii="Arial" w:hAnsi="Arial" w:cs="Arial"/>
          </w:rPr>
          <w:t>https://bip.powiatwegrowski.pl/zarzad/uchwaly/uchwala-nr-524-170-2022-zarzadu-powiatu-wegrowskiego-z-dnia-24-maja-2022-r-w-sprawie-opracowania-planu-finansowego-dla-rachunku-dochodow-i-wydatkow-zwiazanych-z-zapewnieniem-ksztalcenia-wychowania-i-opieki-nad-dziecmi-i-uczniami-bedacymi-obywate.7293/</w:t>
        </w:r>
      </w:hyperlink>
      <w:r w:rsidR="009904C7">
        <w:t xml:space="preserve"> </w:t>
      </w:r>
    </w:p>
    <w:p w:rsidR="009904C7" w:rsidRPr="00893EC6" w:rsidRDefault="009904C7" w:rsidP="009904C7">
      <w:pPr>
        <w:outlineLvl w:val="0"/>
        <w:rPr>
          <w:rFonts w:ascii="Arial" w:hAnsi="Arial" w:cs="Arial"/>
          <w:b/>
          <w:bCs/>
        </w:rPr>
      </w:pPr>
    </w:p>
    <w:p w:rsidR="009904C7" w:rsidRDefault="009904C7" w:rsidP="009904C7">
      <w:pPr>
        <w:pStyle w:val="Akapitzlist"/>
        <w:numPr>
          <w:ilvl w:val="0"/>
          <w:numId w:val="1"/>
        </w:numPr>
        <w:outlineLvl w:val="0"/>
        <w:rPr>
          <w:rFonts w:ascii="Arial" w:hAnsi="Arial" w:cs="Arial"/>
          <w:b/>
          <w:bCs/>
        </w:rPr>
      </w:pPr>
      <w:bookmarkStart w:id="16" w:name="_Toc113617797"/>
      <w:r w:rsidRPr="0093309D">
        <w:rPr>
          <w:rFonts w:ascii="Arial" w:hAnsi="Arial" w:cs="Arial"/>
          <w:b/>
          <w:bCs/>
        </w:rPr>
        <w:t>Bibliografia</w:t>
      </w:r>
      <w:bookmarkEnd w:id="16"/>
      <w:r w:rsidRPr="0093309D">
        <w:rPr>
          <w:rFonts w:ascii="Arial" w:hAnsi="Arial" w:cs="Arial"/>
          <w:b/>
          <w:bCs/>
        </w:rPr>
        <w:t xml:space="preserve"> </w:t>
      </w:r>
    </w:p>
    <w:p w:rsidR="009904C7" w:rsidRDefault="009904C7" w:rsidP="009904C7">
      <w:pPr>
        <w:pStyle w:val="Tekstprzypisudolnego"/>
        <w:numPr>
          <w:ilvl w:val="0"/>
          <w:numId w:val="11"/>
        </w:numPr>
        <w:spacing w:line="360" w:lineRule="auto"/>
        <w:jc w:val="both"/>
        <w:rPr>
          <w:rFonts w:ascii="Arial" w:hAnsi="Arial" w:cs="Arial"/>
          <w:sz w:val="22"/>
          <w:szCs w:val="22"/>
        </w:rPr>
      </w:pPr>
      <w:r w:rsidRPr="00D82251">
        <w:rPr>
          <w:rFonts w:ascii="Arial" w:hAnsi="Arial" w:cs="Arial"/>
          <w:sz w:val="22"/>
          <w:szCs w:val="22"/>
        </w:rPr>
        <w:lastRenderedPageBreak/>
        <w:t>Ustaw</w:t>
      </w:r>
      <w:r>
        <w:rPr>
          <w:rFonts w:ascii="Arial" w:hAnsi="Arial" w:cs="Arial"/>
          <w:sz w:val="22"/>
          <w:szCs w:val="22"/>
        </w:rPr>
        <w:t>a</w:t>
      </w:r>
      <w:r w:rsidRPr="00D82251">
        <w:rPr>
          <w:rFonts w:ascii="Arial" w:hAnsi="Arial" w:cs="Arial"/>
          <w:sz w:val="22"/>
          <w:szCs w:val="22"/>
        </w:rPr>
        <w:t xml:space="preserve"> o pomocy obywatelom Ukrainy w związku z konfliktem zbrojnym na terytorium tego państwa, która weszła w życie 12 marca 2022 r. (z mocą obowiązującą od 24 lutego 2022 r.)</w:t>
      </w:r>
      <w:r>
        <w:rPr>
          <w:rFonts w:ascii="Arial" w:hAnsi="Arial" w:cs="Arial"/>
          <w:sz w:val="22"/>
          <w:szCs w:val="22"/>
        </w:rPr>
        <w:t xml:space="preserve"> (Dz.U 2022 poz. 583 )</w:t>
      </w:r>
    </w:p>
    <w:p w:rsidR="009904C7" w:rsidRPr="00317899" w:rsidRDefault="009904C7" w:rsidP="009904C7">
      <w:pPr>
        <w:pStyle w:val="Tekstprzypisudolnego"/>
        <w:numPr>
          <w:ilvl w:val="0"/>
          <w:numId w:val="11"/>
        </w:numPr>
        <w:spacing w:line="360" w:lineRule="auto"/>
        <w:jc w:val="both"/>
        <w:rPr>
          <w:rFonts w:ascii="Arial" w:hAnsi="Arial" w:cs="Arial"/>
          <w:sz w:val="22"/>
          <w:szCs w:val="22"/>
        </w:rPr>
      </w:pPr>
      <w:r w:rsidRPr="00317899">
        <w:rPr>
          <w:rFonts w:ascii="Arial" w:hAnsi="Arial" w:cs="Arial"/>
          <w:sz w:val="22"/>
          <w:szCs w:val="22"/>
        </w:rPr>
        <w:t>Rozporządzenie Ministra Edukacji i Nauki z dnia 21 marca 2022 r. w sprawie organizacji kształcenia, wychowania i opieki dzieci i młodzieży będących obywatelami Ukrainy (Dz.U 2022 poz. 645)</w:t>
      </w:r>
    </w:p>
    <w:p w:rsidR="009904C7" w:rsidRPr="00317899" w:rsidRDefault="009904C7" w:rsidP="009904C7">
      <w:pPr>
        <w:pStyle w:val="Tekstprzypisudolnego"/>
        <w:numPr>
          <w:ilvl w:val="0"/>
          <w:numId w:val="11"/>
        </w:numPr>
        <w:spacing w:line="360" w:lineRule="auto"/>
        <w:jc w:val="both"/>
        <w:rPr>
          <w:rFonts w:ascii="Arial" w:hAnsi="Arial" w:cs="Arial"/>
          <w:sz w:val="22"/>
          <w:szCs w:val="22"/>
        </w:rPr>
      </w:pPr>
      <w:r w:rsidRPr="00317899">
        <w:rPr>
          <w:rFonts w:ascii="Arial" w:hAnsi="Arial" w:cs="Arial"/>
          <w:sz w:val="22"/>
          <w:szCs w:val="22"/>
        </w:rPr>
        <w:t xml:space="preserve">Rozporządzenie Ministra Edukacji i Nauki z dnia 11 sierpnia 2022 r. zmieniające rozporządzenie w sprawie organizacji kształcenia, wychowania i opieki dzieci </w:t>
      </w:r>
      <w:r>
        <w:rPr>
          <w:rFonts w:ascii="Arial" w:hAnsi="Arial" w:cs="Arial"/>
          <w:sz w:val="22"/>
          <w:szCs w:val="22"/>
        </w:rPr>
        <w:br/>
      </w:r>
      <w:r w:rsidRPr="00317899">
        <w:rPr>
          <w:rFonts w:ascii="Arial" w:hAnsi="Arial" w:cs="Arial"/>
          <w:sz w:val="22"/>
          <w:szCs w:val="22"/>
        </w:rPr>
        <w:t>i młodzieży będących obywatelami Ukrainy (Dz.U 2022 poz.1711)</w:t>
      </w:r>
    </w:p>
    <w:p w:rsidR="009904C7" w:rsidRPr="00317899" w:rsidRDefault="009904C7" w:rsidP="009904C7">
      <w:pPr>
        <w:pStyle w:val="Tekstprzypisudolnego"/>
        <w:numPr>
          <w:ilvl w:val="0"/>
          <w:numId w:val="11"/>
        </w:numPr>
        <w:spacing w:line="360" w:lineRule="auto"/>
        <w:jc w:val="both"/>
        <w:rPr>
          <w:rFonts w:ascii="Arial" w:hAnsi="Arial" w:cs="Arial"/>
          <w:sz w:val="22"/>
          <w:szCs w:val="22"/>
        </w:rPr>
      </w:pPr>
      <w:r w:rsidRPr="00317899">
        <w:rPr>
          <w:rFonts w:ascii="Arial" w:hAnsi="Arial" w:cs="Arial"/>
          <w:sz w:val="22"/>
          <w:szCs w:val="22"/>
        </w:rPr>
        <w:t>Rozporządzenie w sprawie szczegółowej organizacji publicznych szkół i publicznych przedszkoli (Dz.U 2019 poz. 502)</w:t>
      </w:r>
    </w:p>
    <w:p w:rsidR="009904C7" w:rsidRPr="00317899" w:rsidRDefault="009904C7" w:rsidP="009904C7">
      <w:pPr>
        <w:pStyle w:val="Tekstprzypisudolnego"/>
        <w:numPr>
          <w:ilvl w:val="0"/>
          <w:numId w:val="11"/>
        </w:numPr>
        <w:spacing w:line="360" w:lineRule="auto"/>
        <w:jc w:val="both"/>
        <w:rPr>
          <w:rFonts w:ascii="Arial" w:hAnsi="Arial" w:cs="Arial"/>
          <w:sz w:val="22"/>
          <w:szCs w:val="22"/>
        </w:rPr>
      </w:pPr>
      <w:r w:rsidRPr="00317899">
        <w:rPr>
          <w:rFonts w:ascii="Arial" w:hAnsi="Arial" w:cs="Arial"/>
          <w:sz w:val="22"/>
          <w:szCs w:val="22"/>
        </w:rPr>
        <w:t xml:space="preserve">Rekomendacje w zakresie wsparcia psychologiczno-pedagogicznego  </w:t>
      </w:r>
      <w:r w:rsidRPr="00D82251">
        <w:rPr>
          <w:rFonts w:ascii="Arial" w:hAnsi="Arial" w:cs="Arial"/>
          <w:color w:val="5B9BD5" w:themeColor="accent1"/>
          <w:sz w:val="22"/>
          <w:szCs w:val="22"/>
          <w:u w:val="single"/>
        </w:rPr>
        <w:t>https://www.gov.pl/attachment/9d4d104d-394a-4d97-8289-db04e19c00d0</w:t>
      </w:r>
      <w:r w:rsidRPr="00317899">
        <w:rPr>
          <w:rFonts w:ascii="Arial" w:hAnsi="Arial" w:cs="Arial"/>
          <w:sz w:val="22"/>
          <w:szCs w:val="22"/>
        </w:rPr>
        <w:t xml:space="preserve"> </w:t>
      </w:r>
      <w:r>
        <w:rPr>
          <w:rFonts w:ascii="Arial" w:hAnsi="Arial" w:cs="Arial"/>
          <w:sz w:val="22"/>
          <w:szCs w:val="22"/>
        </w:rPr>
        <w:t xml:space="preserve">- </w:t>
      </w:r>
      <w:r w:rsidRPr="00317899">
        <w:rPr>
          <w:rFonts w:ascii="Arial" w:hAnsi="Arial" w:cs="Arial"/>
          <w:sz w:val="22"/>
          <w:szCs w:val="22"/>
        </w:rPr>
        <w:t xml:space="preserve">stan na 08 września 2022 r. </w:t>
      </w:r>
    </w:p>
    <w:p w:rsidR="009904C7" w:rsidRPr="00317899" w:rsidRDefault="009904C7" w:rsidP="009904C7">
      <w:pPr>
        <w:pStyle w:val="Tekstprzypisudolnego"/>
        <w:numPr>
          <w:ilvl w:val="0"/>
          <w:numId w:val="11"/>
        </w:numPr>
        <w:spacing w:line="360" w:lineRule="auto"/>
        <w:jc w:val="both"/>
        <w:rPr>
          <w:rFonts w:ascii="Arial" w:hAnsi="Arial" w:cs="Arial"/>
          <w:sz w:val="22"/>
          <w:szCs w:val="22"/>
        </w:rPr>
      </w:pPr>
      <w:r w:rsidRPr="00317899">
        <w:rPr>
          <w:rFonts w:ascii="Arial" w:hAnsi="Arial" w:cs="Arial"/>
          <w:sz w:val="22"/>
          <w:szCs w:val="22"/>
        </w:rPr>
        <w:t>Dodatkowe środki dla samorządów na organizację zajęć specjalistycznych w zakresie pomocy psychologiczno-pedagogicznej https://www.gov.pl/web/edukacja-i-nauka/180-mln-zl-na-dodatkowe-zajecia-specjalistyczne-z-zakresu-pomocy-psychologiczno-pedagogicznej stan na 08 września 2022</w:t>
      </w:r>
    </w:p>
    <w:p w:rsidR="009904C7" w:rsidRPr="00317899" w:rsidRDefault="009904C7" w:rsidP="009904C7">
      <w:pPr>
        <w:pStyle w:val="Tekstprzypisudolnego"/>
        <w:numPr>
          <w:ilvl w:val="0"/>
          <w:numId w:val="11"/>
        </w:numPr>
        <w:spacing w:line="360" w:lineRule="auto"/>
        <w:jc w:val="both"/>
        <w:rPr>
          <w:rFonts w:ascii="Arial" w:hAnsi="Arial" w:cs="Arial"/>
          <w:sz w:val="22"/>
          <w:szCs w:val="22"/>
        </w:rPr>
      </w:pPr>
      <w:r w:rsidRPr="00317899">
        <w:rPr>
          <w:rFonts w:ascii="Arial" w:hAnsi="Arial" w:cs="Arial"/>
          <w:sz w:val="22"/>
          <w:szCs w:val="22"/>
        </w:rPr>
        <w:t xml:space="preserve">Wyjaśnienia dotyczące Funduszu Pomocy </w:t>
      </w:r>
      <w:hyperlink r:id="rId9" w:history="1">
        <w:r w:rsidRPr="00317899">
          <w:rPr>
            <w:rStyle w:val="Hipercze"/>
            <w:rFonts w:ascii="Arial" w:hAnsi="Arial" w:cs="Arial"/>
            <w:sz w:val="22"/>
            <w:szCs w:val="22"/>
          </w:rPr>
          <w:t>https://www.gov.pl/attachment/d35d85b6-a928-43d3-8701-44107c619763</w:t>
        </w:r>
      </w:hyperlink>
      <w:r w:rsidRPr="00317899">
        <w:rPr>
          <w:rFonts w:ascii="Arial" w:hAnsi="Arial" w:cs="Arial"/>
          <w:sz w:val="22"/>
          <w:szCs w:val="22"/>
        </w:rPr>
        <w:t xml:space="preserve"> - stan na 08 września 2022 r. </w:t>
      </w:r>
    </w:p>
    <w:p w:rsidR="009904C7" w:rsidRPr="00317899" w:rsidRDefault="009904C7" w:rsidP="009904C7">
      <w:pPr>
        <w:pStyle w:val="Tekstprzypisudolnego"/>
        <w:numPr>
          <w:ilvl w:val="0"/>
          <w:numId w:val="11"/>
        </w:numPr>
        <w:spacing w:line="360" w:lineRule="auto"/>
        <w:jc w:val="both"/>
        <w:rPr>
          <w:rFonts w:ascii="Arial" w:hAnsi="Arial" w:cs="Arial"/>
          <w:sz w:val="22"/>
          <w:szCs w:val="22"/>
        </w:rPr>
      </w:pPr>
      <w:r w:rsidRPr="00317899">
        <w:rPr>
          <w:rFonts w:ascii="Arial" w:hAnsi="Arial" w:cs="Arial"/>
          <w:sz w:val="22"/>
          <w:szCs w:val="22"/>
        </w:rPr>
        <w:t xml:space="preserve">Dodatkowe wyjaśnienia dotyczące Funduszu Pomocy </w:t>
      </w:r>
      <w:hyperlink r:id="rId10" w:history="1">
        <w:r w:rsidRPr="00317899">
          <w:rPr>
            <w:rStyle w:val="Hipercze"/>
            <w:rFonts w:ascii="Arial" w:hAnsi="Arial" w:cs="Arial"/>
            <w:sz w:val="22"/>
            <w:szCs w:val="22"/>
          </w:rPr>
          <w:t>https://www.gov.pl/attachment/efb3ea4e-b59e-4107-b82d-a6923d90e73a</w:t>
        </w:r>
      </w:hyperlink>
      <w:r w:rsidRPr="00317899">
        <w:rPr>
          <w:rFonts w:ascii="Arial" w:hAnsi="Arial" w:cs="Arial"/>
          <w:sz w:val="22"/>
          <w:szCs w:val="22"/>
        </w:rPr>
        <w:t xml:space="preserve"> - stan na 08 września 2022 r.</w:t>
      </w:r>
    </w:p>
    <w:p w:rsidR="009904C7" w:rsidRPr="00317899" w:rsidRDefault="009904C7" w:rsidP="009904C7">
      <w:pPr>
        <w:pStyle w:val="Akapitzlist"/>
        <w:rPr>
          <w:rFonts w:ascii="Arial" w:hAnsi="Arial" w:cs="Arial"/>
          <w:b/>
          <w:bCs/>
        </w:rPr>
      </w:pPr>
    </w:p>
    <w:p w:rsidR="009904C7" w:rsidRPr="00BD3147" w:rsidRDefault="009904C7" w:rsidP="00BD3147">
      <w:pPr>
        <w:jc w:val="center"/>
        <w:rPr>
          <w:i/>
          <w:sz w:val="44"/>
          <w:szCs w:val="44"/>
        </w:rPr>
      </w:pPr>
    </w:p>
    <w:sectPr w:rsidR="009904C7" w:rsidRPr="00BD314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0BB" w:rsidRDefault="001940BB" w:rsidP="00BD3147">
      <w:pPr>
        <w:spacing w:after="0" w:line="240" w:lineRule="auto"/>
      </w:pPr>
      <w:r>
        <w:separator/>
      </w:r>
    </w:p>
  </w:endnote>
  <w:endnote w:type="continuationSeparator" w:id="0">
    <w:p w:rsidR="001940BB" w:rsidRDefault="001940BB" w:rsidP="00BD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147" w:rsidRDefault="00BD3147">
    <w:pPr>
      <w:pStyle w:val="Stopka"/>
    </w:pPr>
    <w:r w:rsidRPr="00372441">
      <w:rPr>
        <w:noProof/>
        <w:lang w:eastAsia="pl-PL"/>
      </w:rPr>
      <w:drawing>
        <wp:inline distT="0" distB="0" distL="0" distR="0" wp14:anchorId="4B62516A" wp14:editId="15DA3244">
          <wp:extent cx="5670550" cy="730250"/>
          <wp:effectExtent l="0" t="0" r="0" b="0"/>
          <wp:docPr id="6" name="Obraz 6" descr="Logotypy: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y: Fundusze Europejskie, Rzeczypospolita Polska, Unia Europej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0" cy="730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0BB" w:rsidRDefault="001940BB" w:rsidP="00BD3147">
      <w:pPr>
        <w:spacing w:after="0" w:line="240" w:lineRule="auto"/>
      </w:pPr>
      <w:r>
        <w:separator/>
      </w:r>
    </w:p>
  </w:footnote>
  <w:footnote w:type="continuationSeparator" w:id="0">
    <w:p w:rsidR="001940BB" w:rsidRDefault="001940BB" w:rsidP="00BD3147">
      <w:pPr>
        <w:spacing w:after="0" w:line="240" w:lineRule="auto"/>
      </w:pPr>
      <w:r>
        <w:continuationSeparator/>
      </w:r>
    </w:p>
  </w:footnote>
  <w:footnote w:id="1">
    <w:p w:rsidR="009904C7" w:rsidRPr="009A1B86" w:rsidRDefault="009904C7" w:rsidP="009904C7">
      <w:pPr>
        <w:pStyle w:val="Tekstprzypisudolnego"/>
        <w:rPr>
          <w:rFonts w:ascii="Arial" w:hAnsi="Arial" w:cs="Arial"/>
        </w:rPr>
      </w:pPr>
      <w:r w:rsidRPr="009A1B86">
        <w:rPr>
          <w:rStyle w:val="Odwoanieprzypisudolnego"/>
          <w:rFonts w:ascii="Arial" w:hAnsi="Arial" w:cs="Arial"/>
        </w:rPr>
        <w:footnoteRef/>
      </w:r>
      <w:r w:rsidRPr="009A1B86">
        <w:rPr>
          <w:rFonts w:ascii="Arial" w:hAnsi="Arial" w:cs="Arial"/>
        </w:rPr>
        <w:t xml:space="preserve"> Rozporządzenie Ministra Edukacji i Nauki z dnia 21 marca 2022 r. w sprawie organizacji kształcenia, wychowania i opieki dzieci i młodzieży będących obywatelami Ukrainy (Dz.U 2022 poz. 645)</w:t>
      </w:r>
    </w:p>
    <w:p w:rsidR="009904C7" w:rsidRPr="009A1B86" w:rsidRDefault="009904C7" w:rsidP="009904C7">
      <w:pPr>
        <w:pStyle w:val="Tekstprzypisudolnego"/>
        <w:rPr>
          <w:rFonts w:ascii="Arial" w:hAnsi="Arial" w:cs="Arial"/>
        </w:rPr>
      </w:pPr>
    </w:p>
  </w:footnote>
  <w:footnote w:id="2">
    <w:p w:rsidR="009904C7" w:rsidRPr="009A1B86" w:rsidRDefault="009904C7" w:rsidP="009904C7">
      <w:pPr>
        <w:pStyle w:val="Tekstprzypisudolnego"/>
        <w:rPr>
          <w:rFonts w:ascii="Arial" w:hAnsi="Arial" w:cs="Arial"/>
        </w:rPr>
      </w:pPr>
      <w:r w:rsidRPr="009A1B86">
        <w:rPr>
          <w:rStyle w:val="Odwoanieprzypisudolnego"/>
          <w:rFonts w:ascii="Arial" w:hAnsi="Arial" w:cs="Arial"/>
        </w:rPr>
        <w:footnoteRef/>
      </w:r>
      <w:r w:rsidRPr="009A1B86">
        <w:rPr>
          <w:rFonts w:ascii="Arial" w:hAnsi="Arial" w:cs="Arial"/>
        </w:rPr>
        <w:t xml:space="preserve"> Rozporządzenie Ministra Edukacji i Nauki z dnia 11 sierpnia 2022 r. zmieniające rozporządzenie w sprawie organizacji kształcenia, wychowania i opieki dzieci i młodzieży będących obywatelami Ukrainy (Dz.U 2022 poz.1711)</w:t>
      </w:r>
    </w:p>
  </w:footnote>
  <w:footnote w:id="3">
    <w:p w:rsidR="009904C7" w:rsidRPr="009A1B86" w:rsidRDefault="009904C7" w:rsidP="009904C7">
      <w:pPr>
        <w:pStyle w:val="Tekstprzypisudolnego"/>
        <w:rPr>
          <w:rFonts w:ascii="Arial" w:hAnsi="Arial" w:cs="Arial"/>
        </w:rPr>
      </w:pPr>
      <w:r w:rsidRPr="009A1B86">
        <w:rPr>
          <w:rStyle w:val="Odwoanieprzypisudolnego"/>
          <w:rFonts w:ascii="Arial" w:hAnsi="Arial" w:cs="Arial"/>
        </w:rPr>
        <w:footnoteRef/>
      </w:r>
      <w:r w:rsidRPr="009A1B86">
        <w:rPr>
          <w:rFonts w:ascii="Arial" w:hAnsi="Arial" w:cs="Arial"/>
        </w:rPr>
        <w:t xml:space="preserve"> Rozporządzenie w sprawie szczegółowej organizacji publicznych szkół i publicznych przedszkoli (Dz.U 2019 poz. 502)</w:t>
      </w:r>
    </w:p>
  </w:footnote>
  <w:footnote w:id="4">
    <w:p w:rsidR="009904C7" w:rsidRPr="00494E7B" w:rsidRDefault="009904C7" w:rsidP="009904C7">
      <w:pPr>
        <w:pStyle w:val="Tekstprzypisudolnego"/>
        <w:rPr>
          <w:rFonts w:ascii="Arial" w:hAnsi="Arial" w:cs="Arial"/>
        </w:rPr>
      </w:pPr>
      <w:r w:rsidRPr="00494E7B">
        <w:rPr>
          <w:rStyle w:val="Odwoanieprzypisudolnego"/>
          <w:rFonts w:ascii="Arial" w:hAnsi="Arial" w:cs="Arial"/>
        </w:rPr>
        <w:footnoteRef/>
      </w:r>
      <w:r w:rsidRPr="00494E7B">
        <w:rPr>
          <w:rFonts w:ascii="Arial" w:hAnsi="Arial" w:cs="Arial"/>
        </w:rPr>
        <w:t xml:space="preserve"> Rekomendacje w zakresie wsparcia psychologiczno-pedagogicznego  </w:t>
      </w:r>
      <w:hyperlink r:id="rId1" w:history="1">
        <w:r w:rsidRPr="00494E7B">
          <w:rPr>
            <w:rStyle w:val="Hipercze"/>
            <w:rFonts w:ascii="Arial" w:hAnsi="Arial" w:cs="Arial"/>
          </w:rPr>
          <w:t>https://www.gov.pl/attachment/9d4d104d-394a-4d97-8289-db04e19c00d0</w:t>
        </w:r>
      </w:hyperlink>
      <w:r w:rsidRPr="00494E7B">
        <w:rPr>
          <w:rFonts w:ascii="Arial" w:hAnsi="Arial" w:cs="Arial"/>
        </w:rPr>
        <w:t xml:space="preserve"> stan na 08 września 2022 r. </w:t>
      </w:r>
    </w:p>
  </w:footnote>
  <w:footnote w:id="5">
    <w:p w:rsidR="009904C7" w:rsidRPr="00494E7B" w:rsidRDefault="009904C7" w:rsidP="009904C7">
      <w:pPr>
        <w:pStyle w:val="Tekstprzypisudolnego"/>
        <w:rPr>
          <w:rFonts w:ascii="Arial" w:hAnsi="Arial" w:cs="Arial"/>
        </w:rPr>
      </w:pPr>
      <w:r w:rsidRPr="00494E7B">
        <w:rPr>
          <w:rStyle w:val="Odwoanieprzypisudolnego"/>
          <w:rFonts w:ascii="Arial" w:hAnsi="Arial" w:cs="Arial"/>
        </w:rPr>
        <w:footnoteRef/>
      </w:r>
      <w:r w:rsidRPr="00494E7B">
        <w:rPr>
          <w:rFonts w:ascii="Arial" w:hAnsi="Arial" w:cs="Arial"/>
        </w:rPr>
        <w:t xml:space="preserve"> Dodatkowe środki dla samorządów na organizację zajęć specjalistycznych w zakresie pomocy psychologiczno-pedagogicznej </w:t>
      </w:r>
      <w:hyperlink r:id="rId2" w:history="1">
        <w:r w:rsidRPr="00494E7B">
          <w:rPr>
            <w:rStyle w:val="Hipercze"/>
            <w:rFonts w:ascii="Arial" w:hAnsi="Arial" w:cs="Arial"/>
          </w:rPr>
          <w:t>https://www.gov.pl/web/edukacja-i-nauka/180-mln-zl-na-dodatkowe-zajecia-specjalistyczne-z-zakresu-pomocy-psychologiczno-pedagogicznej</w:t>
        </w:r>
      </w:hyperlink>
      <w:r w:rsidRPr="00494E7B">
        <w:rPr>
          <w:rFonts w:ascii="Arial" w:hAnsi="Arial" w:cs="Arial"/>
        </w:rPr>
        <w:t xml:space="preserve"> stan na 08 września 2022 r. </w:t>
      </w:r>
    </w:p>
  </w:footnote>
  <w:footnote w:id="6">
    <w:p w:rsidR="009904C7" w:rsidRPr="00494E7B" w:rsidRDefault="009904C7" w:rsidP="009904C7">
      <w:pPr>
        <w:pStyle w:val="Tekstprzypisudolnego"/>
        <w:rPr>
          <w:rFonts w:ascii="Arial" w:hAnsi="Arial" w:cs="Arial"/>
        </w:rPr>
      </w:pPr>
      <w:r w:rsidRPr="00494E7B">
        <w:rPr>
          <w:rStyle w:val="Odwoanieprzypisudolnego"/>
          <w:rFonts w:ascii="Arial" w:hAnsi="Arial" w:cs="Arial"/>
        </w:rPr>
        <w:footnoteRef/>
      </w:r>
      <w:r w:rsidRPr="00494E7B">
        <w:rPr>
          <w:rFonts w:ascii="Arial" w:hAnsi="Arial" w:cs="Arial"/>
        </w:rPr>
        <w:t xml:space="preserve"> Wyjaśnienia dotyczące Funduszu Pomocy </w:t>
      </w:r>
      <w:hyperlink r:id="rId3" w:history="1">
        <w:r w:rsidRPr="00494E7B">
          <w:rPr>
            <w:rStyle w:val="Hipercze"/>
            <w:rFonts w:ascii="Arial" w:hAnsi="Arial" w:cs="Arial"/>
          </w:rPr>
          <w:t>https://www.gov.pl/attachment/d35d85b6-a928-43d3-8701-44107c619763</w:t>
        </w:r>
      </w:hyperlink>
      <w:r w:rsidRPr="00494E7B">
        <w:rPr>
          <w:rFonts w:ascii="Arial" w:hAnsi="Arial" w:cs="Arial"/>
        </w:rPr>
        <w:t xml:space="preserve"> - stan na 08 września 2022 r. </w:t>
      </w:r>
    </w:p>
  </w:footnote>
  <w:footnote w:id="7">
    <w:p w:rsidR="009904C7" w:rsidRPr="00494E7B" w:rsidRDefault="009904C7" w:rsidP="009904C7">
      <w:pPr>
        <w:pStyle w:val="Tekstprzypisudolnego"/>
        <w:rPr>
          <w:rFonts w:ascii="Arial" w:hAnsi="Arial" w:cs="Arial"/>
        </w:rPr>
      </w:pPr>
      <w:r w:rsidRPr="00494E7B">
        <w:rPr>
          <w:rStyle w:val="Odwoanieprzypisudolnego"/>
          <w:rFonts w:ascii="Arial" w:hAnsi="Arial" w:cs="Arial"/>
        </w:rPr>
        <w:footnoteRef/>
      </w:r>
      <w:r w:rsidRPr="00494E7B">
        <w:rPr>
          <w:rFonts w:ascii="Arial" w:hAnsi="Arial" w:cs="Arial"/>
        </w:rPr>
        <w:t xml:space="preserve"> Dodatkowe wyjaśnienia dotyczące Funduszu Pomocy </w:t>
      </w:r>
      <w:hyperlink r:id="rId4" w:history="1">
        <w:r w:rsidRPr="00494E7B">
          <w:rPr>
            <w:rStyle w:val="Hipercze"/>
            <w:rFonts w:ascii="Arial" w:hAnsi="Arial" w:cs="Arial"/>
          </w:rPr>
          <w:t>https://www.gov.pl/attachment/efb3ea4e-b59e-4107-b82d-a6923d90e73a</w:t>
        </w:r>
      </w:hyperlink>
      <w:r w:rsidRPr="00494E7B">
        <w:rPr>
          <w:rFonts w:ascii="Arial" w:hAnsi="Arial" w:cs="Arial"/>
        </w:rPr>
        <w:t xml:space="preserve"> - stan na 08 września 2022 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C83"/>
    <w:multiLevelType w:val="hybridMultilevel"/>
    <w:tmpl w:val="DDD02AD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70164E7"/>
    <w:multiLevelType w:val="hybridMultilevel"/>
    <w:tmpl w:val="59FA64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1D34F6C"/>
    <w:multiLevelType w:val="hybridMultilevel"/>
    <w:tmpl w:val="F07C75FC"/>
    <w:lvl w:ilvl="0" w:tplc="04150001">
      <w:start w:val="1"/>
      <w:numFmt w:val="bullet"/>
      <w:lvlText w:val=""/>
      <w:lvlJc w:val="left"/>
      <w:pPr>
        <w:ind w:left="720" w:hanging="360"/>
      </w:pPr>
      <w:rPr>
        <w:rFonts w:ascii="Symbol" w:hAnsi="Symbol" w:hint="default"/>
      </w:rPr>
    </w:lvl>
    <w:lvl w:ilvl="1" w:tplc="B91AA786">
      <w:numFmt w:val="bullet"/>
      <w:lvlText w:val="•"/>
      <w:lvlJc w:val="left"/>
      <w:pPr>
        <w:ind w:left="1785" w:hanging="705"/>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AB1B8C"/>
    <w:multiLevelType w:val="hybridMultilevel"/>
    <w:tmpl w:val="DEC6CF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0C126C"/>
    <w:multiLevelType w:val="hybridMultilevel"/>
    <w:tmpl w:val="DA904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680A04"/>
    <w:multiLevelType w:val="hybridMultilevel"/>
    <w:tmpl w:val="F13AF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F729CD"/>
    <w:multiLevelType w:val="hybridMultilevel"/>
    <w:tmpl w:val="F55C8B6A"/>
    <w:lvl w:ilvl="0" w:tplc="FFFFFFFF">
      <w:start w:val="1"/>
      <w:numFmt w:val="bullet"/>
      <w:lvlText w:val=""/>
      <w:lvlJc w:val="left"/>
      <w:pPr>
        <w:ind w:left="436" w:hanging="360"/>
      </w:pPr>
      <w:rPr>
        <w:rFonts w:ascii="Wingdings" w:hAnsi="Wingdings" w:hint="default"/>
      </w:rPr>
    </w:lvl>
    <w:lvl w:ilvl="1" w:tplc="04150001">
      <w:start w:val="1"/>
      <w:numFmt w:val="bullet"/>
      <w:lvlText w:val=""/>
      <w:lvlJc w:val="left"/>
      <w:pPr>
        <w:ind w:left="1156" w:hanging="360"/>
      </w:pPr>
      <w:rPr>
        <w:rFonts w:ascii="Symbol" w:hAnsi="Symbol"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7" w15:restartNumberingAfterBreak="0">
    <w:nsid w:val="49E171DA"/>
    <w:multiLevelType w:val="multilevel"/>
    <w:tmpl w:val="99FA9F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B2D2634"/>
    <w:multiLevelType w:val="hybridMultilevel"/>
    <w:tmpl w:val="B816D5A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5C4E6E12"/>
    <w:multiLevelType w:val="hybridMultilevel"/>
    <w:tmpl w:val="00D08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3AA4C3E"/>
    <w:multiLevelType w:val="hybridMultilevel"/>
    <w:tmpl w:val="960A7E0E"/>
    <w:lvl w:ilvl="0" w:tplc="77E657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ACD08A7"/>
    <w:multiLevelType w:val="hybridMultilevel"/>
    <w:tmpl w:val="28720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FD1982"/>
    <w:multiLevelType w:val="hybridMultilevel"/>
    <w:tmpl w:val="7C6E1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10"/>
  </w:num>
  <w:num w:numId="6">
    <w:abstractNumId w:val="2"/>
  </w:num>
  <w:num w:numId="7">
    <w:abstractNumId w:val="9"/>
  </w:num>
  <w:num w:numId="8">
    <w:abstractNumId w:val="5"/>
  </w:num>
  <w:num w:numId="9">
    <w:abstractNumId w:val="1"/>
  </w:num>
  <w:num w:numId="10">
    <w:abstractNumId w:val="8"/>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47"/>
    <w:rsid w:val="0014263C"/>
    <w:rsid w:val="001940BB"/>
    <w:rsid w:val="001D70AB"/>
    <w:rsid w:val="003B22E2"/>
    <w:rsid w:val="00764506"/>
    <w:rsid w:val="007E4AE6"/>
    <w:rsid w:val="009904C7"/>
    <w:rsid w:val="00A17552"/>
    <w:rsid w:val="00A253F9"/>
    <w:rsid w:val="00A40C2F"/>
    <w:rsid w:val="00BD31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42D29-BFE2-46A1-8E0D-8F5E65E7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9904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904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intensywny">
    <w:name w:val="Intense Quote"/>
    <w:basedOn w:val="Normalny"/>
    <w:next w:val="Normalny"/>
    <w:link w:val="CytatintensywnyZnak"/>
    <w:uiPriority w:val="30"/>
    <w:qFormat/>
    <w:rsid w:val="00BD314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BD3147"/>
    <w:rPr>
      <w:i/>
      <w:iCs/>
      <w:color w:val="5B9BD5" w:themeColor="accent1"/>
    </w:rPr>
  </w:style>
  <w:style w:type="paragraph" w:styleId="Nagwek">
    <w:name w:val="header"/>
    <w:basedOn w:val="Normalny"/>
    <w:link w:val="NagwekZnak"/>
    <w:uiPriority w:val="99"/>
    <w:unhideWhenUsed/>
    <w:rsid w:val="00BD31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3147"/>
  </w:style>
  <w:style w:type="paragraph" w:styleId="Stopka">
    <w:name w:val="footer"/>
    <w:basedOn w:val="Normalny"/>
    <w:link w:val="StopkaZnak"/>
    <w:uiPriority w:val="99"/>
    <w:unhideWhenUsed/>
    <w:rsid w:val="00BD31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3147"/>
  </w:style>
  <w:style w:type="character" w:customStyle="1" w:styleId="Nagwek2Znak">
    <w:name w:val="Nagłówek 2 Znak"/>
    <w:basedOn w:val="Domylnaczcionkaakapitu"/>
    <w:link w:val="Nagwek2"/>
    <w:uiPriority w:val="9"/>
    <w:semiHidden/>
    <w:rsid w:val="009904C7"/>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9904C7"/>
    <w:pPr>
      <w:ind w:left="720"/>
      <w:contextualSpacing/>
    </w:pPr>
  </w:style>
  <w:style w:type="paragraph" w:styleId="NormalnyWeb">
    <w:name w:val="Normal (Web)"/>
    <w:basedOn w:val="Normalny"/>
    <w:uiPriority w:val="99"/>
    <w:unhideWhenUsed/>
    <w:rsid w:val="009904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9904C7"/>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9904C7"/>
    <w:pPr>
      <w:outlineLvl w:val="9"/>
    </w:pPr>
    <w:rPr>
      <w:lang w:eastAsia="pl-PL"/>
    </w:rPr>
  </w:style>
  <w:style w:type="paragraph" w:styleId="Spistreci2">
    <w:name w:val="toc 2"/>
    <w:basedOn w:val="Normalny"/>
    <w:next w:val="Normalny"/>
    <w:autoRedefine/>
    <w:uiPriority w:val="39"/>
    <w:unhideWhenUsed/>
    <w:rsid w:val="009904C7"/>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9904C7"/>
    <w:pPr>
      <w:tabs>
        <w:tab w:val="left" w:pos="440"/>
        <w:tab w:val="right" w:leader="dot" w:pos="9062"/>
      </w:tabs>
      <w:spacing w:after="100" w:line="360" w:lineRule="auto"/>
    </w:pPr>
    <w:rPr>
      <w:rFonts w:eastAsiaTheme="minorEastAsia" w:cs="Times New Roman"/>
      <w:lang w:eastAsia="pl-PL"/>
    </w:rPr>
  </w:style>
  <w:style w:type="character" w:styleId="Hipercze">
    <w:name w:val="Hyperlink"/>
    <w:basedOn w:val="Domylnaczcionkaakapitu"/>
    <w:uiPriority w:val="99"/>
    <w:unhideWhenUsed/>
    <w:rsid w:val="009904C7"/>
    <w:rPr>
      <w:color w:val="0563C1" w:themeColor="hyperlink"/>
      <w:u w:val="single"/>
    </w:rPr>
  </w:style>
  <w:style w:type="paragraph" w:styleId="Tekstprzypisudolnego">
    <w:name w:val="footnote text"/>
    <w:basedOn w:val="Normalny"/>
    <w:link w:val="TekstprzypisudolnegoZnak"/>
    <w:uiPriority w:val="99"/>
    <w:unhideWhenUsed/>
    <w:rsid w:val="009904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904C7"/>
    <w:rPr>
      <w:sz w:val="20"/>
      <w:szCs w:val="20"/>
    </w:rPr>
  </w:style>
  <w:style w:type="character" w:styleId="Odwoanieprzypisudolnego">
    <w:name w:val="footnote reference"/>
    <w:basedOn w:val="Domylnaczcionkaakapitu"/>
    <w:uiPriority w:val="99"/>
    <w:semiHidden/>
    <w:unhideWhenUsed/>
    <w:rsid w:val="009904C7"/>
    <w:rPr>
      <w:vertAlign w:val="superscript"/>
    </w:rPr>
  </w:style>
  <w:style w:type="paragraph" w:styleId="Legenda">
    <w:name w:val="caption"/>
    <w:basedOn w:val="Normalny"/>
    <w:next w:val="Normalny"/>
    <w:uiPriority w:val="35"/>
    <w:unhideWhenUsed/>
    <w:qFormat/>
    <w:rsid w:val="009904C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powiatwegrowski.pl/zarzad/uchwaly/uchwala-nr-524-170-2022-zarzadu-powiatu-wegrowskiego-z-dnia-24-maja-2022-r-w-sprawie-opracowania-planu-finansowego-dla-rachunku-dochodow-i-wydatkow-zwiazanych-z-zapewnieniem-ksztalcenia-wychowania-i-opieki-nad-dziecmi-i-uczniami-bedacymi-obywate.72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pl/attachment/efb3ea4e-b59e-4107-b82d-a6923d90e73a" TargetMode="External"/><Relationship Id="rId4" Type="http://schemas.openxmlformats.org/officeDocument/2006/relationships/webSettings" Target="webSettings.xml"/><Relationship Id="rId9" Type="http://schemas.openxmlformats.org/officeDocument/2006/relationships/hyperlink" Target="https://www.gov.pl/attachment/d35d85b6-a928-43d3-8701-44107c61976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gov.pl/attachment/d35d85b6-a928-43d3-8701-44107c619763" TargetMode="External"/><Relationship Id="rId2" Type="http://schemas.openxmlformats.org/officeDocument/2006/relationships/hyperlink" Target="https://www.gov.pl/web/edukacja-i-nauka/180-mln-zl-na-dodatkowe-zajecia-specjalistyczne-z-zakresu-pomocy-psychologiczno-pedagogicznej" TargetMode="External"/><Relationship Id="rId1" Type="http://schemas.openxmlformats.org/officeDocument/2006/relationships/hyperlink" Target="https://www.gov.pl/attachment/9d4d104d-394a-4d97-8289-db04e19c00d0" TargetMode="External"/><Relationship Id="rId4" Type="http://schemas.openxmlformats.org/officeDocument/2006/relationships/hyperlink" Target="https://www.gov.pl/attachment/efb3ea4e-b59e-4107-b82d-a6923d90e73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6057</Words>
  <Characters>36347</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Jastrzębska</dc:creator>
  <cp:keywords/>
  <dc:description/>
  <cp:lastModifiedBy>Dorota Jastrzębska</cp:lastModifiedBy>
  <cp:revision>2</cp:revision>
  <dcterms:created xsi:type="dcterms:W3CDTF">2022-10-17T14:10:00Z</dcterms:created>
  <dcterms:modified xsi:type="dcterms:W3CDTF">2022-10-17T14:10:00Z</dcterms:modified>
</cp:coreProperties>
</file>