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6DC" w:rsidRPr="00826187" w:rsidRDefault="007276DC" w:rsidP="00826187">
      <w:pPr>
        <w:spacing w:after="0" w:line="360" w:lineRule="auto"/>
        <w:ind w:left="45"/>
        <w:rPr>
          <w:rFonts w:ascii="Times New Roman" w:hAnsi="Times New Roman" w:cs="Times New Roman"/>
          <w:sz w:val="24"/>
          <w:szCs w:val="24"/>
        </w:rPr>
      </w:pPr>
    </w:p>
    <w:p w:rsidR="00826187" w:rsidRPr="00826187" w:rsidRDefault="00826187" w:rsidP="00826187">
      <w:pPr>
        <w:spacing w:after="0" w:line="360" w:lineRule="auto"/>
        <w:ind w:left="45"/>
        <w:rPr>
          <w:rFonts w:ascii="Times New Roman" w:hAnsi="Times New Roman" w:cs="Times New Roman"/>
          <w:sz w:val="24"/>
          <w:szCs w:val="24"/>
        </w:rPr>
      </w:pPr>
    </w:p>
    <w:p w:rsidR="00826187" w:rsidRPr="00826187" w:rsidRDefault="00826187" w:rsidP="00826187">
      <w:pPr>
        <w:spacing w:line="360" w:lineRule="auto"/>
        <w:jc w:val="both"/>
        <w:rPr>
          <w:rFonts w:ascii="Times New Roman" w:hAnsi="Times New Roman" w:cs="Times New Roman"/>
          <w:b/>
          <w:sz w:val="24"/>
          <w:szCs w:val="24"/>
        </w:rPr>
      </w:pPr>
      <w:r w:rsidRPr="00826187">
        <w:rPr>
          <w:rFonts w:ascii="Times New Roman" w:hAnsi="Times New Roman" w:cs="Times New Roman"/>
          <w:b/>
          <w:sz w:val="24"/>
          <w:szCs w:val="24"/>
        </w:rPr>
        <w:t xml:space="preserve">Joanna Przybylska </w:t>
      </w:r>
    </w:p>
    <w:p w:rsidR="00826187" w:rsidRPr="00826187" w:rsidRDefault="00826187" w:rsidP="00826187">
      <w:pPr>
        <w:spacing w:line="360" w:lineRule="auto"/>
        <w:jc w:val="both"/>
        <w:rPr>
          <w:rFonts w:ascii="Times New Roman" w:hAnsi="Times New Roman" w:cs="Times New Roman"/>
          <w:sz w:val="24"/>
          <w:szCs w:val="24"/>
        </w:rPr>
      </w:pPr>
      <w:r w:rsidRPr="00826187">
        <w:rPr>
          <w:rFonts w:ascii="Times New Roman" w:hAnsi="Times New Roman" w:cs="Times New Roman"/>
          <w:sz w:val="24"/>
          <w:szCs w:val="24"/>
        </w:rPr>
        <w:t>Artystyczny warsztat pracy nauczyciela</w:t>
      </w:r>
    </w:p>
    <w:p w:rsidR="00826187" w:rsidRPr="00826187" w:rsidRDefault="00826187" w:rsidP="00826187">
      <w:pPr>
        <w:spacing w:line="360" w:lineRule="auto"/>
        <w:jc w:val="center"/>
        <w:rPr>
          <w:rFonts w:ascii="Times New Roman" w:hAnsi="Times New Roman" w:cs="Times New Roman"/>
          <w:sz w:val="24"/>
          <w:szCs w:val="24"/>
        </w:rPr>
      </w:pPr>
      <w:r w:rsidRPr="00826187">
        <w:rPr>
          <w:rFonts w:ascii="Times New Roman" w:hAnsi="Times New Roman" w:cs="Times New Roman"/>
          <w:sz w:val="24"/>
          <w:szCs w:val="24"/>
        </w:rPr>
        <w:t>Scenariusz warsztatów w ramach szkolenia</w:t>
      </w:r>
    </w:p>
    <w:p w:rsidR="00826187" w:rsidRPr="00826187" w:rsidRDefault="00826187" w:rsidP="00826187">
      <w:pPr>
        <w:spacing w:line="360" w:lineRule="auto"/>
        <w:jc w:val="center"/>
        <w:rPr>
          <w:rFonts w:ascii="Times New Roman" w:hAnsi="Times New Roman" w:cs="Times New Roman"/>
          <w:b/>
          <w:sz w:val="24"/>
          <w:szCs w:val="24"/>
        </w:rPr>
      </w:pPr>
      <w:r w:rsidRPr="00826187">
        <w:rPr>
          <w:rFonts w:ascii="Times New Roman" w:hAnsi="Times New Roman" w:cs="Times New Roman"/>
          <w:sz w:val="24"/>
          <w:szCs w:val="24"/>
        </w:rPr>
        <w:t xml:space="preserve"> </w:t>
      </w:r>
      <w:r w:rsidRPr="00826187">
        <w:rPr>
          <w:rFonts w:ascii="Times New Roman" w:hAnsi="Times New Roman" w:cs="Times New Roman"/>
          <w:b/>
          <w:sz w:val="24"/>
          <w:szCs w:val="24"/>
        </w:rPr>
        <w:t xml:space="preserve">„Planowanie pracy dydaktycznej, opiekuńczej i wychowawczej nauczyciela </w:t>
      </w:r>
    </w:p>
    <w:p w:rsidR="00826187" w:rsidRPr="00826187" w:rsidRDefault="00826187" w:rsidP="00826187">
      <w:pPr>
        <w:spacing w:line="360" w:lineRule="auto"/>
        <w:jc w:val="center"/>
        <w:rPr>
          <w:rFonts w:ascii="Times New Roman" w:hAnsi="Times New Roman" w:cs="Times New Roman"/>
          <w:b/>
          <w:sz w:val="24"/>
          <w:szCs w:val="24"/>
        </w:rPr>
      </w:pPr>
      <w:proofErr w:type="gramStart"/>
      <w:r w:rsidRPr="00826187">
        <w:rPr>
          <w:rFonts w:ascii="Times New Roman" w:hAnsi="Times New Roman" w:cs="Times New Roman"/>
          <w:b/>
          <w:sz w:val="24"/>
          <w:szCs w:val="24"/>
        </w:rPr>
        <w:t>na</w:t>
      </w:r>
      <w:proofErr w:type="gramEnd"/>
      <w:r w:rsidRPr="00826187">
        <w:rPr>
          <w:rFonts w:ascii="Times New Roman" w:hAnsi="Times New Roman" w:cs="Times New Roman"/>
          <w:b/>
          <w:sz w:val="24"/>
          <w:szCs w:val="24"/>
        </w:rPr>
        <w:t xml:space="preserve"> I etapie edukacyjnym: </w:t>
      </w:r>
    </w:p>
    <w:p w:rsidR="00826187" w:rsidRPr="00826187" w:rsidRDefault="00826187" w:rsidP="00826187">
      <w:pPr>
        <w:spacing w:line="360" w:lineRule="auto"/>
        <w:jc w:val="center"/>
        <w:rPr>
          <w:rFonts w:ascii="Times New Roman" w:hAnsi="Times New Roman" w:cs="Times New Roman"/>
          <w:b/>
          <w:sz w:val="24"/>
          <w:szCs w:val="24"/>
        </w:rPr>
      </w:pPr>
      <w:proofErr w:type="gramStart"/>
      <w:r w:rsidRPr="00826187">
        <w:rPr>
          <w:rFonts w:ascii="Times New Roman" w:hAnsi="Times New Roman" w:cs="Times New Roman"/>
          <w:b/>
          <w:sz w:val="24"/>
          <w:szCs w:val="24"/>
        </w:rPr>
        <w:t>edukacja</w:t>
      </w:r>
      <w:proofErr w:type="gramEnd"/>
      <w:r w:rsidRPr="00826187">
        <w:rPr>
          <w:rFonts w:ascii="Times New Roman" w:hAnsi="Times New Roman" w:cs="Times New Roman"/>
          <w:b/>
          <w:sz w:val="24"/>
          <w:szCs w:val="24"/>
        </w:rPr>
        <w:t xml:space="preserve"> polonistyczna, matematyczna, przyrodnicza, artystyczna oraz TIK."</w:t>
      </w:r>
    </w:p>
    <w:p w:rsidR="00826187" w:rsidRPr="00826187" w:rsidRDefault="00826187" w:rsidP="00826187">
      <w:pPr>
        <w:spacing w:line="360" w:lineRule="auto"/>
        <w:jc w:val="center"/>
        <w:rPr>
          <w:rFonts w:ascii="Times New Roman" w:hAnsi="Times New Roman" w:cs="Times New Roman"/>
          <w:b/>
          <w:sz w:val="24"/>
          <w:szCs w:val="24"/>
        </w:rPr>
      </w:pPr>
      <w:r w:rsidRPr="00826187">
        <w:rPr>
          <w:rFonts w:ascii="Times New Roman" w:hAnsi="Times New Roman" w:cs="Times New Roman"/>
          <w:sz w:val="24"/>
          <w:szCs w:val="24"/>
        </w:rPr>
        <w:t xml:space="preserve"> Ośrodek Rozwoju Edukacji, Warszawa</w:t>
      </w:r>
    </w:p>
    <w:p w:rsidR="00826187" w:rsidRPr="00826187" w:rsidRDefault="00826187" w:rsidP="00826187">
      <w:pPr>
        <w:spacing w:line="360" w:lineRule="auto"/>
        <w:rPr>
          <w:rFonts w:ascii="Times New Roman" w:hAnsi="Times New Roman" w:cs="Times New Roman"/>
          <w:sz w:val="24"/>
          <w:szCs w:val="24"/>
        </w:rPr>
      </w:pPr>
      <w:r w:rsidRPr="00826187">
        <w:rPr>
          <w:rFonts w:ascii="Times New Roman" w:hAnsi="Times New Roman" w:cs="Times New Roman"/>
          <w:b/>
          <w:sz w:val="24"/>
          <w:szCs w:val="24"/>
        </w:rPr>
        <w:t xml:space="preserve">Miejsce: </w:t>
      </w:r>
      <w:r w:rsidRPr="00826187">
        <w:rPr>
          <w:rFonts w:ascii="Times New Roman" w:hAnsi="Times New Roman" w:cs="Times New Roman"/>
          <w:sz w:val="24"/>
          <w:szCs w:val="24"/>
        </w:rPr>
        <w:t>Gdańsk, Warszawa, Kraków</w:t>
      </w:r>
    </w:p>
    <w:p w:rsidR="00826187" w:rsidRPr="00826187" w:rsidRDefault="00826187" w:rsidP="00826187">
      <w:pPr>
        <w:spacing w:line="360" w:lineRule="auto"/>
        <w:rPr>
          <w:rFonts w:ascii="Times New Roman" w:hAnsi="Times New Roman" w:cs="Times New Roman"/>
          <w:sz w:val="24"/>
          <w:szCs w:val="24"/>
        </w:rPr>
      </w:pPr>
      <w:r w:rsidRPr="00826187">
        <w:rPr>
          <w:rFonts w:ascii="Times New Roman" w:hAnsi="Times New Roman" w:cs="Times New Roman"/>
          <w:b/>
          <w:sz w:val="24"/>
          <w:szCs w:val="24"/>
        </w:rPr>
        <w:t>Czas trwania</w:t>
      </w:r>
      <w:r w:rsidRPr="00826187">
        <w:rPr>
          <w:rFonts w:ascii="Times New Roman" w:hAnsi="Times New Roman" w:cs="Times New Roman"/>
          <w:sz w:val="24"/>
          <w:szCs w:val="24"/>
        </w:rPr>
        <w:t>:</w:t>
      </w:r>
      <w:r w:rsidR="00514987">
        <w:rPr>
          <w:rFonts w:ascii="Times New Roman" w:hAnsi="Times New Roman" w:cs="Times New Roman"/>
          <w:sz w:val="24"/>
          <w:szCs w:val="24"/>
        </w:rPr>
        <w:t xml:space="preserve"> 120 min</w:t>
      </w:r>
    </w:p>
    <w:p w:rsidR="00826187" w:rsidRPr="00826187" w:rsidRDefault="00826187" w:rsidP="00826187">
      <w:pPr>
        <w:spacing w:line="360" w:lineRule="auto"/>
        <w:jc w:val="both"/>
        <w:rPr>
          <w:rFonts w:ascii="Times New Roman" w:hAnsi="Times New Roman" w:cs="Times New Roman"/>
          <w:sz w:val="24"/>
          <w:szCs w:val="24"/>
        </w:rPr>
      </w:pPr>
      <w:r w:rsidRPr="00826187">
        <w:rPr>
          <w:rFonts w:ascii="Times New Roman" w:hAnsi="Times New Roman" w:cs="Times New Roman"/>
          <w:b/>
          <w:sz w:val="24"/>
          <w:szCs w:val="24"/>
        </w:rPr>
        <w:t>Liczba grup</w:t>
      </w:r>
      <w:r w:rsidRPr="00826187">
        <w:rPr>
          <w:rFonts w:ascii="Times New Roman" w:hAnsi="Times New Roman" w:cs="Times New Roman"/>
          <w:sz w:val="24"/>
          <w:szCs w:val="24"/>
        </w:rPr>
        <w:t>: 12</w:t>
      </w:r>
    </w:p>
    <w:p w:rsidR="00826187" w:rsidRPr="00826187" w:rsidRDefault="00826187" w:rsidP="00826187">
      <w:pPr>
        <w:spacing w:line="360" w:lineRule="auto"/>
        <w:jc w:val="both"/>
        <w:rPr>
          <w:rFonts w:ascii="Times New Roman" w:hAnsi="Times New Roman" w:cs="Times New Roman"/>
          <w:sz w:val="24"/>
          <w:szCs w:val="24"/>
        </w:rPr>
      </w:pPr>
      <w:r w:rsidRPr="00826187">
        <w:rPr>
          <w:rFonts w:ascii="Times New Roman" w:hAnsi="Times New Roman" w:cs="Times New Roman"/>
          <w:b/>
          <w:sz w:val="24"/>
          <w:szCs w:val="24"/>
        </w:rPr>
        <w:t>Liczba uczestników w grupie</w:t>
      </w:r>
      <w:r w:rsidRPr="00826187">
        <w:rPr>
          <w:rFonts w:ascii="Times New Roman" w:hAnsi="Times New Roman" w:cs="Times New Roman"/>
          <w:sz w:val="24"/>
          <w:szCs w:val="24"/>
        </w:rPr>
        <w:t>: 20-30 osób</w:t>
      </w:r>
    </w:p>
    <w:p w:rsidR="00826187" w:rsidRPr="00826187" w:rsidRDefault="00826187" w:rsidP="00826187">
      <w:pPr>
        <w:spacing w:line="360" w:lineRule="auto"/>
        <w:rPr>
          <w:rFonts w:ascii="Times New Roman" w:hAnsi="Times New Roman" w:cs="Times New Roman"/>
          <w:b/>
          <w:sz w:val="24"/>
          <w:szCs w:val="24"/>
        </w:rPr>
      </w:pPr>
      <w:r w:rsidRPr="00826187">
        <w:rPr>
          <w:rFonts w:ascii="Times New Roman" w:hAnsi="Times New Roman" w:cs="Times New Roman"/>
          <w:b/>
          <w:sz w:val="24"/>
          <w:szCs w:val="24"/>
        </w:rPr>
        <w:t>Cele:</w:t>
      </w:r>
    </w:p>
    <w:p w:rsidR="00826187" w:rsidRPr="00826187" w:rsidRDefault="00826187" w:rsidP="00826187">
      <w:pPr>
        <w:spacing w:line="360" w:lineRule="auto"/>
        <w:rPr>
          <w:rFonts w:ascii="Times New Roman" w:hAnsi="Times New Roman" w:cs="Times New Roman"/>
          <w:sz w:val="24"/>
          <w:szCs w:val="24"/>
        </w:rPr>
      </w:pPr>
      <w:r w:rsidRPr="00826187">
        <w:rPr>
          <w:rFonts w:ascii="Times New Roman" w:hAnsi="Times New Roman" w:cs="Times New Roman"/>
          <w:sz w:val="24"/>
          <w:szCs w:val="24"/>
        </w:rPr>
        <w:t>-kształcenie percepcji i wrażliwości estetycznej</w:t>
      </w:r>
      <w:r w:rsidR="00CE4746">
        <w:rPr>
          <w:rFonts w:ascii="Times New Roman" w:hAnsi="Times New Roman" w:cs="Times New Roman"/>
          <w:sz w:val="24"/>
          <w:szCs w:val="24"/>
        </w:rPr>
        <w:t>;</w:t>
      </w:r>
      <w:r w:rsidRPr="00826187">
        <w:rPr>
          <w:rFonts w:ascii="Times New Roman" w:hAnsi="Times New Roman" w:cs="Times New Roman"/>
          <w:sz w:val="24"/>
          <w:szCs w:val="24"/>
        </w:rPr>
        <w:t xml:space="preserve"> </w:t>
      </w:r>
    </w:p>
    <w:p w:rsidR="00826187" w:rsidRPr="00826187" w:rsidRDefault="00826187" w:rsidP="00826187">
      <w:pPr>
        <w:spacing w:line="360" w:lineRule="auto"/>
        <w:rPr>
          <w:rFonts w:ascii="Times New Roman" w:hAnsi="Times New Roman" w:cs="Times New Roman"/>
          <w:sz w:val="24"/>
          <w:szCs w:val="24"/>
        </w:rPr>
      </w:pPr>
      <w:r w:rsidRPr="00826187">
        <w:rPr>
          <w:rFonts w:ascii="Times New Roman" w:hAnsi="Times New Roman" w:cs="Times New Roman"/>
          <w:sz w:val="24"/>
          <w:szCs w:val="24"/>
        </w:rPr>
        <w:t>-pobudzanie inwencji twórczej</w:t>
      </w:r>
      <w:r w:rsidR="00CE4746">
        <w:rPr>
          <w:rFonts w:ascii="Times New Roman" w:hAnsi="Times New Roman" w:cs="Times New Roman"/>
          <w:sz w:val="24"/>
          <w:szCs w:val="24"/>
        </w:rPr>
        <w:t>;</w:t>
      </w:r>
      <w:r w:rsidRPr="00826187">
        <w:rPr>
          <w:rFonts w:ascii="Times New Roman" w:hAnsi="Times New Roman" w:cs="Times New Roman"/>
          <w:sz w:val="24"/>
          <w:szCs w:val="24"/>
        </w:rPr>
        <w:t xml:space="preserve"> </w:t>
      </w:r>
    </w:p>
    <w:p w:rsidR="00826187" w:rsidRPr="00826187" w:rsidRDefault="00826187" w:rsidP="00826187">
      <w:pPr>
        <w:spacing w:line="360" w:lineRule="auto"/>
        <w:rPr>
          <w:rFonts w:ascii="Times New Roman" w:hAnsi="Times New Roman" w:cs="Times New Roman"/>
          <w:sz w:val="24"/>
          <w:szCs w:val="24"/>
        </w:rPr>
      </w:pPr>
      <w:r w:rsidRPr="00826187">
        <w:rPr>
          <w:rFonts w:ascii="Times New Roman" w:hAnsi="Times New Roman" w:cs="Times New Roman"/>
          <w:sz w:val="24"/>
          <w:szCs w:val="24"/>
        </w:rPr>
        <w:t>-poszukiwanie i poznawanie różnych sposobów interpretacji tekstu</w:t>
      </w:r>
      <w:r w:rsidR="00CE4746">
        <w:rPr>
          <w:rFonts w:ascii="Times New Roman" w:hAnsi="Times New Roman" w:cs="Times New Roman"/>
          <w:sz w:val="24"/>
          <w:szCs w:val="24"/>
        </w:rPr>
        <w:t>;</w:t>
      </w:r>
    </w:p>
    <w:p w:rsidR="00826187" w:rsidRPr="00826187" w:rsidRDefault="00826187" w:rsidP="00826187">
      <w:pPr>
        <w:spacing w:line="360" w:lineRule="auto"/>
        <w:rPr>
          <w:rFonts w:ascii="Times New Roman" w:hAnsi="Times New Roman" w:cs="Times New Roman"/>
          <w:sz w:val="24"/>
          <w:szCs w:val="24"/>
        </w:rPr>
      </w:pPr>
      <w:r w:rsidRPr="00826187">
        <w:rPr>
          <w:rFonts w:ascii="Times New Roman" w:hAnsi="Times New Roman" w:cs="Times New Roman"/>
          <w:sz w:val="24"/>
          <w:szCs w:val="24"/>
        </w:rPr>
        <w:t>-rozwijanie umiejętności pracy w grupie</w:t>
      </w:r>
      <w:r w:rsidR="00CE4746">
        <w:rPr>
          <w:rFonts w:ascii="Times New Roman" w:hAnsi="Times New Roman" w:cs="Times New Roman"/>
          <w:sz w:val="24"/>
          <w:szCs w:val="24"/>
        </w:rPr>
        <w:t>;</w:t>
      </w:r>
    </w:p>
    <w:p w:rsidR="00826187" w:rsidRPr="00826187" w:rsidRDefault="00826187" w:rsidP="00826187">
      <w:pPr>
        <w:spacing w:line="360" w:lineRule="auto"/>
        <w:rPr>
          <w:rFonts w:ascii="Times New Roman" w:hAnsi="Times New Roman" w:cs="Times New Roman"/>
          <w:sz w:val="24"/>
          <w:szCs w:val="24"/>
        </w:rPr>
      </w:pPr>
      <w:r w:rsidRPr="00826187">
        <w:rPr>
          <w:rFonts w:ascii="Times New Roman" w:hAnsi="Times New Roman" w:cs="Times New Roman"/>
          <w:sz w:val="24"/>
          <w:szCs w:val="24"/>
        </w:rPr>
        <w:t>- stymulacja procesów komunikacyjnych</w:t>
      </w:r>
      <w:r w:rsidR="00CE4746">
        <w:rPr>
          <w:rFonts w:ascii="Times New Roman" w:hAnsi="Times New Roman" w:cs="Times New Roman"/>
          <w:sz w:val="24"/>
          <w:szCs w:val="24"/>
        </w:rPr>
        <w:t>.</w:t>
      </w:r>
      <w:r w:rsidRPr="00826187">
        <w:rPr>
          <w:rFonts w:ascii="Times New Roman" w:hAnsi="Times New Roman" w:cs="Times New Roman"/>
          <w:sz w:val="24"/>
          <w:szCs w:val="24"/>
        </w:rPr>
        <w:t xml:space="preserve"> </w:t>
      </w:r>
    </w:p>
    <w:p w:rsidR="00826187" w:rsidRPr="00826187" w:rsidRDefault="00826187" w:rsidP="00826187">
      <w:pPr>
        <w:spacing w:after="120" w:line="360" w:lineRule="auto"/>
        <w:rPr>
          <w:rFonts w:ascii="Times New Roman" w:hAnsi="Times New Roman" w:cs="Times New Roman"/>
          <w:b/>
          <w:sz w:val="24"/>
          <w:szCs w:val="24"/>
        </w:rPr>
      </w:pPr>
      <w:r w:rsidRPr="00826187">
        <w:rPr>
          <w:rFonts w:ascii="Times New Roman" w:hAnsi="Times New Roman" w:cs="Times New Roman"/>
          <w:b/>
          <w:sz w:val="24"/>
          <w:szCs w:val="24"/>
        </w:rPr>
        <w:t>Niezbędne materiały, które należy zgromadzić przed zajęciami:</w:t>
      </w:r>
    </w:p>
    <w:p w:rsidR="00826187" w:rsidRPr="00826187" w:rsidRDefault="00826187" w:rsidP="00826187">
      <w:pPr>
        <w:spacing w:after="120" w:line="360" w:lineRule="auto"/>
        <w:rPr>
          <w:rFonts w:ascii="Times New Roman" w:hAnsi="Times New Roman" w:cs="Times New Roman"/>
          <w:sz w:val="24"/>
          <w:szCs w:val="24"/>
        </w:rPr>
      </w:pPr>
      <w:proofErr w:type="gramStart"/>
      <w:r w:rsidRPr="00826187">
        <w:rPr>
          <w:rFonts w:ascii="Times New Roman" w:hAnsi="Times New Roman" w:cs="Times New Roman"/>
          <w:sz w:val="24"/>
          <w:szCs w:val="24"/>
        </w:rPr>
        <w:t>ryza</w:t>
      </w:r>
      <w:proofErr w:type="gramEnd"/>
      <w:r w:rsidRPr="00826187">
        <w:rPr>
          <w:rFonts w:ascii="Times New Roman" w:hAnsi="Times New Roman" w:cs="Times New Roman"/>
          <w:sz w:val="24"/>
          <w:szCs w:val="24"/>
        </w:rPr>
        <w:t xml:space="preserve"> białego papieru formatu A4, szary papier, nożyczki, farby plakatowe, kredki ołówkowe, pastele olejne, ilustracje krajobrazów wycięte z gazet lub kalendarzy, patyki, szyszki, suche liście, kamyki</w:t>
      </w:r>
      <w:r w:rsidR="00514987">
        <w:rPr>
          <w:rFonts w:ascii="Times New Roman" w:hAnsi="Times New Roman" w:cs="Times New Roman"/>
          <w:sz w:val="24"/>
          <w:szCs w:val="24"/>
        </w:rPr>
        <w:t>.</w:t>
      </w:r>
    </w:p>
    <w:p w:rsidR="00C117AE" w:rsidRDefault="00C117AE" w:rsidP="00826187">
      <w:pPr>
        <w:spacing w:after="120" w:line="360" w:lineRule="auto"/>
        <w:rPr>
          <w:rFonts w:ascii="Times New Roman" w:hAnsi="Times New Roman" w:cs="Times New Roman"/>
          <w:b/>
          <w:sz w:val="24"/>
          <w:szCs w:val="24"/>
        </w:rPr>
      </w:pPr>
    </w:p>
    <w:p w:rsidR="00C117AE" w:rsidRDefault="00C117AE" w:rsidP="00826187">
      <w:pPr>
        <w:spacing w:after="120" w:line="360" w:lineRule="auto"/>
        <w:rPr>
          <w:rFonts w:ascii="Times New Roman" w:hAnsi="Times New Roman" w:cs="Times New Roman"/>
          <w:b/>
          <w:sz w:val="24"/>
          <w:szCs w:val="24"/>
        </w:rPr>
      </w:pPr>
    </w:p>
    <w:p w:rsidR="00826187" w:rsidRPr="00826187" w:rsidRDefault="00826187" w:rsidP="00826187">
      <w:pPr>
        <w:spacing w:after="120" w:line="360" w:lineRule="auto"/>
        <w:rPr>
          <w:rFonts w:ascii="Times New Roman" w:hAnsi="Times New Roman" w:cs="Times New Roman"/>
          <w:b/>
          <w:sz w:val="24"/>
          <w:szCs w:val="24"/>
        </w:rPr>
      </w:pPr>
      <w:r w:rsidRPr="00826187">
        <w:rPr>
          <w:rFonts w:ascii="Times New Roman" w:hAnsi="Times New Roman" w:cs="Times New Roman"/>
          <w:b/>
          <w:sz w:val="24"/>
          <w:szCs w:val="24"/>
        </w:rPr>
        <w:lastRenderedPageBreak/>
        <w:t>Przebieg zajęć:</w:t>
      </w:r>
    </w:p>
    <w:p w:rsidR="00826187" w:rsidRPr="00826187" w:rsidRDefault="00826187" w:rsidP="00826187">
      <w:pPr>
        <w:spacing w:line="360" w:lineRule="auto"/>
        <w:ind w:firstLine="708"/>
        <w:jc w:val="both"/>
        <w:rPr>
          <w:rFonts w:ascii="Times New Roman" w:hAnsi="Times New Roman" w:cs="Times New Roman"/>
          <w:sz w:val="24"/>
          <w:szCs w:val="24"/>
        </w:rPr>
      </w:pPr>
      <w:r w:rsidRPr="00826187">
        <w:rPr>
          <w:rFonts w:ascii="Times New Roman" w:hAnsi="Times New Roman" w:cs="Times New Roman"/>
          <w:sz w:val="24"/>
          <w:szCs w:val="24"/>
        </w:rPr>
        <w:t xml:space="preserve">Realizując założenia podstawy programowej edukacji wczesnoszkolnej, warto pokusić się o stosowanie innowacyjnych metod pracy. Obszar edukacji artystycznej: plastycznej, technicznej, muzycznej jest doskonałym miejscem realizacji tego postulatu. </w:t>
      </w:r>
    </w:p>
    <w:p w:rsidR="00826187" w:rsidRPr="00826187" w:rsidRDefault="00826187" w:rsidP="00826187">
      <w:pPr>
        <w:tabs>
          <w:tab w:val="right" w:pos="9072"/>
        </w:tabs>
        <w:spacing w:line="360" w:lineRule="auto"/>
        <w:jc w:val="both"/>
        <w:rPr>
          <w:rFonts w:ascii="Times New Roman" w:hAnsi="Times New Roman" w:cs="Times New Roman"/>
          <w:sz w:val="24"/>
          <w:szCs w:val="24"/>
        </w:rPr>
      </w:pPr>
      <w:r w:rsidRPr="00826187">
        <w:rPr>
          <w:rFonts w:ascii="Times New Roman" w:hAnsi="Times New Roman" w:cs="Times New Roman"/>
          <w:sz w:val="24"/>
          <w:szCs w:val="24"/>
        </w:rPr>
        <w:t xml:space="preserve">W scenariuszu skierowanym znajdą się wybrane propozycje działań artystycznych. Rozwinięte one zostaną w poradniku edukacji artystycznej. </w:t>
      </w:r>
    </w:p>
    <w:p w:rsidR="00826187" w:rsidRPr="00826187" w:rsidRDefault="00826187" w:rsidP="00826187">
      <w:pPr>
        <w:tabs>
          <w:tab w:val="right" w:pos="9072"/>
        </w:tabs>
        <w:spacing w:line="360" w:lineRule="auto"/>
        <w:jc w:val="both"/>
        <w:rPr>
          <w:rFonts w:ascii="Times New Roman" w:hAnsi="Times New Roman" w:cs="Times New Roman"/>
          <w:sz w:val="24"/>
          <w:szCs w:val="24"/>
        </w:rPr>
      </w:pPr>
      <w:r w:rsidRPr="00826187">
        <w:rPr>
          <w:rFonts w:ascii="Times New Roman" w:hAnsi="Times New Roman" w:cs="Times New Roman"/>
          <w:sz w:val="24"/>
          <w:szCs w:val="24"/>
        </w:rPr>
        <w:t>Prezentowane działania zostały ujęte w trzech blokach tematycznych:</w:t>
      </w:r>
    </w:p>
    <w:p w:rsidR="00826187" w:rsidRPr="00826187" w:rsidRDefault="00826187" w:rsidP="00826187">
      <w:pPr>
        <w:tabs>
          <w:tab w:val="right" w:pos="9072"/>
        </w:tabs>
        <w:spacing w:line="360" w:lineRule="auto"/>
        <w:jc w:val="both"/>
        <w:rPr>
          <w:rFonts w:ascii="Times New Roman" w:hAnsi="Times New Roman" w:cs="Times New Roman"/>
          <w:sz w:val="24"/>
          <w:szCs w:val="24"/>
        </w:rPr>
      </w:pPr>
      <w:r w:rsidRPr="00826187">
        <w:rPr>
          <w:rFonts w:ascii="Times New Roman" w:hAnsi="Times New Roman" w:cs="Times New Roman"/>
          <w:sz w:val="24"/>
          <w:szCs w:val="24"/>
        </w:rPr>
        <w:t>I Wszystkie barwy jesieni.</w:t>
      </w:r>
    </w:p>
    <w:p w:rsidR="00826187" w:rsidRPr="00826187" w:rsidRDefault="00826187" w:rsidP="00826187">
      <w:pPr>
        <w:tabs>
          <w:tab w:val="right" w:pos="9072"/>
        </w:tabs>
        <w:spacing w:line="360" w:lineRule="auto"/>
        <w:jc w:val="both"/>
        <w:rPr>
          <w:rFonts w:ascii="Times New Roman" w:hAnsi="Times New Roman" w:cs="Times New Roman"/>
          <w:sz w:val="24"/>
          <w:szCs w:val="24"/>
        </w:rPr>
      </w:pPr>
      <w:r w:rsidRPr="00826187">
        <w:rPr>
          <w:rFonts w:ascii="Times New Roman" w:hAnsi="Times New Roman" w:cs="Times New Roman"/>
          <w:sz w:val="24"/>
          <w:szCs w:val="24"/>
        </w:rPr>
        <w:t>II Sztuka ziemi.</w:t>
      </w:r>
    </w:p>
    <w:p w:rsidR="00826187" w:rsidRPr="00826187" w:rsidRDefault="00826187" w:rsidP="00826187">
      <w:pPr>
        <w:tabs>
          <w:tab w:val="right" w:pos="9072"/>
        </w:tabs>
        <w:spacing w:line="360" w:lineRule="auto"/>
        <w:jc w:val="both"/>
        <w:rPr>
          <w:rFonts w:ascii="Times New Roman" w:hAnsi="Times New Roman" w:cs="Times New Roman"/>
          <w:sz w:val="24"/>
          <w:szCs w:val="24"/>
        </w:rPr>
      </w:pPr>
      <w:r w:rsidRPr="00826187">
        <w:rPr>
          <w:rFonts w:ascii="Times New Roman" w:hAnsi="Times New Roman" w:cs="Times New Roman"/>
          <w:sz w:val="24"/>
          <w:szCs w:val="24"/>
        </w:rPr>
        <w:t>III Książka w nowej oprawie</w:t>
      </w:r>
      <w:r w:rsidR="00514987">
        <w:rPr>
          <w:rFonts w:ascii="Times New Roman" w:hAnsi="Times New Roman" w:cs="Times New Roman"/>
          <w:sz w:val="24"/>
          <w:szCs w:val="24"/>
        </w:rPr>
        <w:t>.</w:t>
      </w:r>
    </w:p>
    <w:p w:rsidR="00826187" w:rsidRPr="00826187" w:rsidRDefault="00826187" w:rsidP="00826187">
      <w:pPr>
        <w:tabs>
          <w:tab w:val="right" w:pos="9072"/>
        </w:tabs>
        <w:spacing w:line="360" w:lineRule="auto"/>
        <w:jc w:val="center"/>
        <w:rPr>
          <w:rFonts w:ascii="Times New Roman" w:hAnsi="Times New Roman" w:cs="Times New Roman"/>
          <w:b/>
          <w:sz w:val="24"/>
          <w:szCs w:val="24"/>
        </w:rPr>
      </w:pPr>
      <w:r w:rsidRPr="00826187">
        <w:rPr>
          <w:rFonts w:ascii="Times New Roman" w:hAnsi="Times New Roman" w:cs="Times New Roman"/>
          <w:b/>
          <w:sz w:val="24"/>
          <w:szCs w:val="24"/>
        </w:rPr>
        <w:t>I Wszystkie barwy jesieni</w:t>
      </w:r>
    </w:p>
    <w:p w:rsidR="00826187" w:rsidRPr="00826187" w:rsidRDefault="00826187" w:rsidP="00826187">
      <w:pPr>
        <w:tabs>
          <w:tab w:val="right" w:pos="9072"/>
        </w:tabs>
        <w:spacing w:line="360" w:lineRule="auto"/>
        <w:jc w:val="both"/>
        <w:rPr>
          <w:rFonts w:ascii="Times New Roman" w:hAnsi="Times New Roman" w:cs="Times New Roman"/>
          <w:sz w:val="24"/>
          <w:szCs w:val="24"/>
        </w:rPr>
      </w:pPr>
      <w:r w:rsidRPr="00826187">
        <w:rPr>
          <w:rFonts w:ascii="Times New Roman" w:hAnsi="Times New Roman" w:cs="Times New Roman"/>
          <w:sz w:val="24"/>
          <w:szCs w:val="24"/>
        </w:rPr>
        <w:t xml:space="preserve">Budowa programu nauczania dla klas I-III ściśle odnosi się do bliskich uczniom obszarów, m.in.: moja rodzina, moja szkoła, mój kraj, pory roku, tradycyjne święta. </w:t>
      </w:r>
    </w:p>
    <w:p w:rsidR="00826187" w:rsidRPr="00826187" w:rsidRDefault="00826187" w:rsidP="00826187">
      <w:pPr>
        <w:tabs>
          <w:tab w:val="right" w:pos="9072"/>
        </w:tabs>
        <w:spacing w:line="360" w:lineRule="auto"/>
        <w:jc w:val="both"/>
        <w:rPr>
          <w:rFonts w:ascii="Times New Roman" w:hAnsi="Times New Roman" w:cs="Times New Roman"/>
          <w:sz w:val="24"/>
          <w:szCs w:val="24"/>
        </w:rPr>
      </w:pPr>
      <w:r w:rsidRPr="00826187">
        <w:rPr>
          <w:rFonts w:ascii="Times New Roman" w:hAnsi="Times New Roman" w:cs="Times New Roman"/>
          <w:sz w:val="24"/>
          <w:szCs w:val="24"/>
        </w:rPr>
        <w:t xml:space="preserve">Temat pór roku realizowany jest również na etapie edukacji przedszkolnej, jest znany dzieciom. Proponujemy, by właśnie w tym obszarze tematycznym zorganizować uczniom działania o charakterze plastycznym. </w:t>
      </w:r>
    </w:p>
    <w:p w:rsidR="00826187" w:rsidRPr="00826187" w:rsidRDefault="00826187" w:rsidP="00826187">
      <w:pPr>
        <w:tabs>
          <w:tab w:val="left" w:pos="284"/>
        </w:tabs>
        <w:spacing w:after="0" w:line="360" w:lineRule="auto"/>
        <w:jc w:val="center"/>
        <w:rPr>
          <w:rFonts w:ascii="Times New Roman" w:hAnsi="Times New Roman" w:cs="Times New Roman"/>
          <w:b/>
          <w:sz w:val="24"/>
          <w:szCs w:val="24"/>
        </w:rPr>
      </w:pPr>
      <w:r w:rsidRPr="00826187">
        <w:rPr>
          <w:rFonts w:ascii="Times New Roman" w:hAnsi="Times New Roman" w:cs="Times New Roman"/>
          <w:b/>
          <w:sz w:val="24"/>
          <w:szCs w:val="24"/>
        </w:rPr>
        <w:t>Jesienny pejzaż</w:t>
      </w:r>
    </w:p>
    <w:p w:rsidR="00826187" w:rsidRPr="00826187" w:rsidRDefault="00826187" w:rsidP="00826187">
      <w:pPr>
        <w:tabs>
          <w:tab w:val="left" w:pos="284"/>
        </w:tabs>
        <w:spacing w:after="0" w:line="360" w:lineRule="auto"/>
        <w:jc w:val="both"/>
        <w:rPr>
          <w:rFonts w:ascii="Times New Roman" w:hAnsi="Times New Roman" w:cs="Times New Roman"/>
          <w:sz w:val="24"/>
          <w:szCs w:val="24"/>
        </w:rPr>
      </w:pPr>
      <w:r w:rsidRPr="00826187">
        <w:rPr>
          <w:rFonts w:ascii="Times New Roman" w:hAnsi="Times New Roman" w:cs="Times New Roman"/>
          <w:sz w:val="24"/>
          <w:szCs w:val="24"/>
        </w:rPr>
        <w:t xml:space="preserve">Jednym z proponowanych ćwiczeń jest zapoznanie z pojęciem perspektywy. </w:t>
      </w:r>
    </w:p>
    <w:p w:rsidR="00826187" w:rsidRPr="00826187" w:rsidRDefault="00826187" w:rsidP="00826187">
      <w:pPr>
        <w:tabs>
          <w:tab w:val="right" w:pos="9072"/>
        </w:tabs>
        <w:spacing w:line="360" w:lineRule="auto"/>
        <w:jc w:val="both"/>
        <w:rPr>
          <w:rFonts w:ascii="Times New Roman" w:hAnsi="Times New Roman" w:cs="Times New Roman"/>
          <w:sz w:val="24"/>
          <w:szCs w:val="24"/>
        </w:rPr>
      </w:pPr>
      <w:r w:rsidRPr="00826187">
        <w:rPr>
          <w:rFonts w:ascii="Times New Roman" w:hAnsi="Times New Roman" w:cs="Times New Roman"/>
          <w:sz w:val="24"/>
          <w:szCs w:val="24"/>
        </w:rPr>
        <w:t xml:space="preserve">Uczestnicy oglądają obrazy: Paula Gauguina – XIX-wiecznego malarza francuskiego, autora licznych pejzaży (w tym jesiennych, np. Farma w Bretanii 1886, 1894, Aleja w </w:t>
      </w:r>
      <w:proofErr w:type="spellStart"/>
      <w:r w:rsidRPr="00826187">
        <w:rPr>
          <w:rFonts w:ascii="Times New Roman" w:hAnsi="Times New Roman" w:cs="Times New Roman"/>
          <w:sz w:val="24"/>
          <w:szCs w:val="24"/>
        </w:rPr>
        <w:t>Alyscamps</w:t>
      </w:r>
      <w:proofErr w:type="spellEnd"/>
      <w:r w:rsidRPr="00826187">
        <w:rPr>
          <w:rFonts w:ascii="Times New Roman" w:hAnsi="Times New Roman" w:cs="Times New Roman"/>
          <w:sz w:val="24"/>
          <w:szCs w:val="24"/>
        </w:rPr>
        <w:t xml:space="preserve"> 1888, Bretoński krajobraz 1894), które powstały w Bretanii w miejscowości Pont-</w:t>
      </w:r>
      <w:proofErr w:type="spellStart"/>
      <w:r w:rsidRPr="00826187">
        <w:rPr>
          <w:rFonts w:ascii="Times New Roman" w:hAnsi="Times New Roman" w:cs="Times New Roman"/>
          <w:sz w:val="24"/>
          <w:szCs w:val="24"/>
        </w:rPr>
        <w:t>Aven</w:t>
      </w:r>
      <w:proofErr w:type="spellEnd"/>
      <w:r w:rsidRPr="00826187">
        <w:rPr>
          <w:rFonts w:ascii="Times New Roman" w:hAnsi="Times New Roman" w:cs="Times New Roman"/>
          <w:sz w:val="24"/>
          <w:szCs w:val="24"/>
        </w:rPr>
        <w:t xml:space="preserve"> oraz holenderskiego malarza postimpresjonisty Vincenta van </w:t>
      </w:r>
      <w:proofErr w:type="spellStart"/>
      <w:r w:rsidRPr="00826187">
        <w:rPr>
          <w:rFonts w:ascii="Times New Roman" w:hAnsi="Times New Roman" w:cs="Times New Roman"/>
          <w:sz w:val="24"/>
          <w:szCs w:val="24"/>
        </w:rPr>
        <w:t>Gogh’a</w:t>
      </w:r>
      <w:proofErr w:type="spellEnd"/>
      <w:r w:rsidRPr="00826187">
        <w:rPr>
          <w:rFonts w:ascii="Times New Roman" w:hAnsi="Times New Roman" w:cs="Times New Roman"/>
          <w:sz w:val="24"/>
          <w:szCs w:val="24"/>
        </w:rPr>
        <w:t xml:space="preserve"> (np. Jesienny kra</w:t>
      </w:r>
      <w:r w:rsidR="00514987">
        <w:rPr>
          <w:rFonts w:ascii="Times New Roman" w:hAnsi="Times New Roman" w:cs="Times New Roman"/>
          <w:sz w:val="24"/>
          <w:szCs w:val="24"/>
        </w:rPr>
        <w:t>jobraz z czterema drzewami 1885</w:t>
      </w:r>
      <w:r w:rsidRPr="00826187">
        <w:rPr>
          <w:rFonts w:ascii="Times New Roman" w:hAnsi="Times New Roman" w:cs="Times New Roman"/>
          <w:sz w:val="24"/>
          <w:szCs w:val="24"/>
        </w:rPr>
        <w:t xml:space="preserve">). </w:t>
      </w:r>
      <w:r w:rsidR="00514987">
        <w:rPr>
          <w:rFonts w:ascii="Times New Roman" w:hAnsi="Times New Roman" w:cs="Times New Roman"/>
          <w:sz w:val="24"/>
          <w:szCs w:val="24"/>
        </w:rPr>
        <w:t>Analiza dzieł obejmuje zarówno stronę formalną: format obrazu,</w:t>
      </w:r>
      <w:r w:rsidR="0048286B">
        <w:rPr>
          <w:rFonts w:ascii="Times New Roman" w:hAnsi="Times New Roman" w:cs="Times New Roman"/>
          <w:sz w:val="24"/>
          <w:szCs w:val="24"/>
        </w:rPr>
        <w:t xml:space="preserve"> wykorzystane środki wyrazu, a także</w:t>
      </w:r>
      <w:r w:rsidR="00514987">
        <w:rPr>
          <w:rFonts w:ascii="Times New Roman" w:hAnsi="Times New Roman" w:cs="Times New Roman"/>
          <w:sz w:val="24"/>
          <w:szCs w:val="24"/>
        </w:rPr>
        <w:t xml:space="preserve"> wymowę dzieła. Uczestnicy mają również okazję na wyrażenie swojej opinii na temat oglądanych obrazów. </w:t>
      </w:r>
      <w:r w:rsidR="00415529">
        <w:rPr>
          <w:rFonts w:ascii="Times New Roman" w:hAnsi="Times New Roman" w:cs="Times New Roman"/>
          <w:sz w:val="24"/>
          <w:szCs w:val="24"/>
        </w:rPr>
        <w:t>Rozpoczynamy od swobodnych wypowiedzi. Uczestnicy o</w:t>
      </w:r>
      <w:r w:rsidR="00514987">
        <w:rPr>
          <w:rFonts w:ascii="Times New Roman" w:hAnsi="Times New Roman" w:cs="Times New Roman"/>
          <w:sz w:val="24"/>
          <w:szCs w:val="24"/>
        </w:rPr>
        <w:t xml:space="preserve">dpowiadają na </w:t>
      </w:r>
      <w:proofErr w:type="gramStart"/>
      <w:r w:rsidR="00514987">
        <w:rPr>
          <w:rFonts w:ascii="Times New Roman" w:hAnsi="Times New Roman" w:cs="Times New Roman"/>
          <w:sz w:val="24"/>
          <w:szCs w:val="24"/>
        </w:rPr>
        <w:t>pytania: Które</w:t>
      </w:r>
      <w:proofErr w:type="gramEnd"/>
      <w:r w:rsidR="00514987">
        <w:rPr>
          <w:rFonts w:ascii="Times New Roman" w:hAnsi="Times New Roman" w:cs="Times New Roman"/>
          <w:sz w:val="24"/>
          <w:szCs w:val="24"/>
        </w:rPr>
        <w:t xml:space="preserve"> dzieło podoba mi się najbardziej i dlaczego? Wskaż elementy interesujące na obrazie? Które motywy Cię nudzą? </w:t>
      </w:r>
      <w:r w:rsidRPr="00826187">
        <w:rPr>
          <w:rFonts w:ascii="Times New Roman" w:hAnsi="Times New Roman" w:cs="Times New Roman"/>
          <w:sz w:val="24"/>
          <w:szCs w:val="24"/>
        </w:rPr>
        <w:t xml:space="preserve">Następnie </w:t>
      </w:r>
      <w:r w:rsidR="00514987">
        <w:rPr>
          <w:rFonts w:ascii="Times New Roman" w:hAnsi="Times New Roman" w:cs="Times New Roman"/>
          <w:sz w:val="24"/>
          <w:szCs w:val="24"/>
        </w:rPr>
        <w:t xml:space="preserve">uczestnicy </w:t>
      </w:r>
      <w:r w:rsidRPr="00826187">
        <w:rPr>
          <w:rFonts w:ascii="Times New Roman" w:hAnsi="Times New Roman" w:cs="Times New Roman"/>
          <w:sz w:val="24"/>
          <w:szCs w:val="24"/>
        </w:rPr>
        <w:t xml:space="preserve">koncentrują się na treści obrazów i sposobie jej </w:t>
      </w:r>
      <w:proofErr w:type="gramStart"/>
      <w:r w:rsidRPr="00826187">
        <w:rPr>
          <w:rFonts w:ascii="Times New Roman" w:hAnsi="Times New Roman" w:cs="Times New Roman"/>
          <w:sz w:val="24"/>
          <w:szCs w:val="24"/>
        </w:rPr>
        <w:t>przedstawienia: Co</w:t>
      </w:r>
      <w:proofErr w:type="gramEnd"/>
      <w:r w:rsidRPr="00826187">
        <w:rPr>
          <w:rFonts w:ascii="Times New Roman" w:hAnsi="Times New Roman" w:cs="Times New Roman"/>
          <w:sz w:val="24"/>
          <w:szCs w:val="24"/>
        </w:rPr>
        <w:t xml:space="preserve"> przedstawia dany obraz? Skąd wiemy, że autor ukazał w swoim dziele jesień? </w:t>
      </w:r>
      <w:r w:rsidR="00107669">
        <w:rPr>
          <w:rFonts w:ascii="Times New Roman" w:hAnsi="Times New Roman" w:cs="Times New Roman"/>
          <w:sz w:val="24"/>
          <w:szCs w:val="24"/>
        </w:rPr>
        <w:t>Zwracamy uwagę</w:t>
      </w:r>
      <w:r w:rsidRPr="00826187">
        <w:rPr>
          <w:rFonts w:ascii="Times New Roman" w:hAnsi="Times New Roman" w:cs="Times New Roman"/>
          <w:sz w:val="24"/>
          <w:szCs w:val="24"/>
        </w:rPr>
        <w:t xml:space="preserve"> uwagę na rozróżnienie między barwami ciepłymi (charakterystycznymi dla okresu „złotej jesieni”) i </w:t>
      </w:r>
      <w:r w:rsidRPr="00826187">
        <w:rPr>
          <w:rFonts w:ascii="Times New Roman" w:hAnsi="Times New Roman" w:cs="Times New Roman"/>
          <w:sz w:val="24"/>
          <w:szCs w:val="24"/>
        </w:rPr>
        <w:lastRenderedPageBreak/>
        <w:t xml:space="preserve">zimnymi stosowanymi w sztukach wizualnych. „Pejzaż” to pojęcie, które na pewno dodatkowo wzbogaci rozmowę. </w:t>
      </w:r>
    </w:p>
    <w:p w:rsidR="00826187" w:rsidRPr="00826187" w:rsidRDefault="00826187" w:rsidP="00826187">
      <w:pPr>
        <w:tabs>
          <w:tab w:val="right" w:pos="9072"/>
        </w:tabs>
        <w:spacing w:line="360" w:lineRule="auto"/>
        <w:jc w:val="both"/>
        <w:rPr>
          <w:rFonts w:ascii="Times New Roman" w:hAnsi="Times New Roman" w:cs="Times New Roman"/>
          <w:sz w:val="24"/>
          <w:szCs w:val="24"/>
        </w:rPr>
      </w:pPr>
      <w:r w:rsidRPr="00826187">
        <w:rPr>
          <w:rFonts w:ascii="Times New Roman" w:hAnsi="Times New Roman" w:cs="Times New Roman"/>
          <w:sz w:val="24"/>
          <w:szCs w:val="24"/>
        </w:rPr>
        <w:t>Następnie uczestnicy zostają podzieleni na grupy. Ich zadaniem jes</w:t>
      </w:r>
      <w:r w:rsidR="00F01D6B">
        <w:rPr>
          <w:rFonts w:ascii="Times New Roman" w:hAnsi="Times New Roman" w:cs="Times New Roman"/>
          <w:sz w:val="24"/>
          <w:szCs w:val="24"/>
        </w:rPr>
        <w:t>t wypisanie sposobów przedstawia</w:t>
      </w:r>
      <w:r w:rsidRPr="00826187">
        <w:rPr>
          <w:rFonts w:ascii="Times New Roman" w:hAnsi="Times New Roman" w:cs="Times New Roman"/>
          <w:sz w:val="24"/>
          <w:szCs w:val="24"/>
        </w:rPr>
        <w:t xml:space="preserve">nia przestrzeni krajobrazu, użytych przez autorów oglądanych dzieł. </w:t>
      </w:r>
      <w:r w:rsidR="00F01D6B">
        <w:rPr>
          <w:rFonts w:ascii="Times New Roman" w:hAnsi="Times New Roman" w:cs="Times New Roman"/>
          <w:sz w:val="24"/>
          <w:szCs w:val="24"/>
        </w:rPr>
        <w:t xml:space="preserve">Uczestnicy odpowiadają na </w:t>
      </w:r>
      <w:proofErr w:type="gramStart"/>
      <w:r w:rsidR="00F01D6B">
        <w:rPr>
          <w:rFonts w:ascii="Times New Roman" w:hAnsi="Times New Roman" w:cs="Times New Roman"/>
          <w:sz w:val="24"/>
          <w:szCs w:val="24"/>
        </w:rPr>
        <w:t xml:space="preserve">pytania:  </w:t>
      </w:r>
      <w:r w:rsidRPr="00826187">
        <w:rPr>
          <w:rFonts w:ascii="Times New Roman" w:hAnsi="Times New Roman" w:cs="Times New Roman"/>
          <w:sz w:val="24"/>
          <w:szCs w:val="24"/>
        </w:rPr>
        <w:t>Co</w:t>
      </w:r>
      <w:proofErr w:type="gramEnd"/>
      <w:r w:rsidRPr="00826187">
        <w:rPr>
          <w:rFonts w:ascii="Times New Roman" w:hAnsi="Times New Roman" w:cs="Times New Roman"/>
          <w:sz w:val="24"/>
          <w:szCs w:val="24"/>
        </w:rPr>
        <w:t xml:space="preserve"> sprawia, że patrząc na płaski obraz, widzimy, że pewne obiekty znajdują się bliżej, a pewne dalej?  Każdy pomysł zapisywany jest na oddzielnej kartce. Następnie uczestnicy porządkują wypisane zabiegi artystów, tworząc na tablicy wspólną mapę myśli. Można uzupełnić powstający schemat także własnymi pomysłami. W centralną kartkę oznaczającą tematykę mapy wpisany zostaje termin „perspektywa”.  </w:t>
      </w:r>
      <w:r w:rsidR="00D36043">
        <w:rPr>
          <w:rFonts w:ascii="Times New Roman" w:hAnsi="Times New Roman" w:cs="Times New Roman"/>
          <w:sz w:val="24"/>
          <w:szCs w:val="24"/>
        </w:rPr>
        <w:t xml:space="preserve">Uczestnicy ponownie analizują obrazy i </w:t>
      </w:r>
      <w:r w:rsidR="003B01B1">
        <w:rPr>
          <w:rFonts w:ascii="Times New Roman" w:hAnsi="Times New Roman" w:cs="Times New Roman"/>
          <w:sz w:val="24"/>
          <w:szCs w:val="24"/>
        </w:rPr>
        <w:t>wskazują różne typy</w:t>
      </w:r>
      <w:r w:rsidR="00D36043">
        <w:rPr>
          <w:rFonts w:ascii="Times New Roman" w:hAnsi="Times New Roman" w:cs="Times New Roman"/>
          <w:sz w:val="24"/>
          <w:szCs w:val="24"/>
        </w:rPr>
        <w:t xml:space="preserve"> perspektyw: linearną, barwną, powietrzną. </w:t>
      </w:r>
    </w:p>
    <w:p w:rsidR="00826187" w:rsidRPr="00826187" w:rsidRDefault="00826187" w:rsidP="00826187">
      <w:pPr>
        <w:tabs>
          <w:tab w:val="left" w:pos="284"/>
        </w:tabs>
        <w:spacing w:after="0" w:line="360" w:lineRule="auto"/>
        <w:jc w:val="both"/>
        <w:rPr>
          <w:rFonts w:ascii="Times New Roman" w:hAnsi="Times New Roman" w:cs="Times New Roman"/>
          <w:sz w:val="24"/>
          <w:szCs w:val="24"/>
        </w:rPr>
      </w:pPr>
      <w:r w:rsidRPr="00826187">
        <w:rPr>
          <w:rFonts w:ascii="Times New Roman" w:hAnsi="Times New Roman" w:cs="Times New Roman"/>
          <w:sz w:val="24"/>
          <w:szCs w:val="24"/>
        </w:rPr>
        <w:t xml:space="preserve">Warto także sprawdzić, czy sposoby uzyskiwania trójwymiarowości obrazu stosowane w sztukach plastycznych mają swoje odniesienie do rzeczywistości. W tym celu uczestnicy wyglądają przez okno (lub wykonują to ćwiczenie podczas wycieczki) i porównują swoje spostrzeżenia wzrokowe z hasłami zamieszczonymi na mapie. Mogą patrzeć na świat przez papierowe ramki. To ogranicza pole widzenia, ale jednocześnie pozwala skupić się na wybranym fragmencie rzeczywistości. Można również spoglądać na świat przez osadzoną w ramkach przezroczysta folię. W trakcie obserwacji wycinka rzeczywistości można dokonywać szkicu. Niejako „kalkować” rzeczywistość. Będzie to jednocześnie praktyczna analiza obserwowanej przestrzeni: dostrzeżenie bliskiego i dalszego planu, doświadczenie perspektywy. </w:t>
      </w:r>
    </w:p>
    <w:p w:rsidR="00826187" w:rsidRPr="00826187" w:rsidRDefault="00826187" w:rsidP="00826187">
      <w:pPr>
        <w:tabs>
          <w:tab w:val="left" w:pos="284"/>
        </w:tabs>
        <w:spacing w:after="0" w:line="360" w:lineRule="auto"/>
        <w:jc w:val="both"/>
        <w:rPr>
          <w:rFonts w:ascii="Times New Roman" w:hAnsi="Times New Roman" w:cs="Times New Roman"/>
          <w:b/>
          <w:sz w:val="24"/>
          <w:szCs w:val="24"/>
        </w:rPr>
      </w:pPr>
    </w:p>
    <w:p w:rsidR="00826187" w:rsidRPr="00826187" w:rsidRDefault="00826187" w:rsidP="00826187">
      <w:pPr>
        <w:tabs>
          <w:tab w:val="left" w:pos="284"/>
        </w:tabs>
        <w:spacing w:after="0" w:line="360" w:lineRule="auto"/>
        <w:jc w:val="both"/>
        <w:rPr>
          <w:rFonts w:ascii="Times New Roman" w:hAnsi="Times New Roman" w:cs="Times New Roman"/>
          <w:sz w:val="24"/>
          <w:szCs w:val="24"/>
        </w:rPr>
      </w:pPr>
      <w:r w:rsidRPr="00826187">
        <w:rPr>
          <w:rFonts w:ascii="Times New Roman" w:hAnsi="Times New Roman" w:cs="Times New Roman"/>
          <w:sz w:val="24"/>
          <w:szCs w:val="24"/>
        </w:rPr>
        <w:t>Uczestnicy zostają podzieleni na grupy trzyosobowe. Każdy członek zespołu otrzymuje szablon jednego z planów pejzażu</w:t>
      </w:r>
      <w:r w:rsidR="00F10215">
        <w:rPr>
          <w:rFonts w:ascii="Times New Roman" w:hAnsi="Times New Roman" w:cs="Times New Roman"/>
          <w:sz w:val="24"/>
          <w:szCs w:val="24"/>
        </w:rPr>
        <w:t>. Do pokolorowania szablonu można zastosować: farby lub kredki akwarelowe, farby plakatowe lub pastele olejne i suche.</w:t>
      </w:r>
      <w:r w:rsidRPr="00826187">
        <w:rPr>
          <w:rFonts w:ascii="Times New Roman" w:hAnsi="Times New Roman" w:cs="Times New Roman"/>
          <w:sz w:val="24"/>
          <w:szCs w:val="24"/>
        </w:rPr>
        <w:t xml:space="preserve"> Zadaniem uczestnika uzupełniającego plan pierwszy jest pokolorować obiekty największe (perspektywa linearna), powinny mieć one wyraźn</w:t>
      </w:r>
      <w:r w:rsidR="00F10215">
        <w:rPr>
          <w:rFonts w:ascii="Times New Roman" w:hAnsi="Times New Roman" w:cs="Times New Roman"/>
          <w:sz w:val="24"/>
          <w:szCs w:val="24"/>
        </w:rPr>
        <w:t>ą kreskę i zaznaczone szczegóły. Istotne, by wprowadzić ciepłe</w:t>
      </w:r>
      <w:r w:rsidRPr="00826187">
        <w:rPr>
          <w:rFonts w:ascii="Times New Roman" w:hAnsi="Times New Roman" w:cs="Times New Roman"/>
          <w:sz w:val="24"/>
          <w:szCs w:val="24"/>
        </w:rPr>
        <w:t xml:space="preserve"> barw</w:t>
      </w:r>
      <w:r w:rsidR="00F10215">
        <w:rPr>
          <w:rFonts w:ascii="Times New Roman" w:hAnsi="Times New Roman" w:cs="Times New Roman"/>
          <w:sz w:val="24"/>
          <w:szCs w:val="24"/>
        </w:rPr>
        <w:t>y</w:t>
      </w:r>
      <w:r w:rsidRPr="00826187">
        <w:rPr>
          <w:rFonts w:ascii="Times New Roman" w:hAnsi="Times New Roman" w:cs="Times New Roman"/>
          <w:sz w:val="24"/>
          <w:szCs w:val="24"/>
        </w:rPr>
        <w:t xml:space="preserve"> (perspektywa barwna). Analogicznie uczestnik, który otrzymał tło (najdalszy plan) – maluje najmniejsze obiekty, o niewyraźnych konturach i w zimnych barwach</w:t>
      </w:r>
      <w:r w:rsidR="00F10215">
        <w:rPr>
          <w:rFonts w:ascii="Times New Roman" w:hAnsi="Times New Roman" w:cs="Times New Roman"/>
          <w:sz w:val="24"/>
          <w:szCs w:val="24"/>
        </w:rPr>
        <w:t xml:space="preserve"> (perspektywa powietrzna)</w:t>
      </w:r>
      <w:r w:rsidRPr="00826187">
        <w:rPr>
          <w:rFonts w:ascii="Times New Roman" w:hAnsi="Times New Roman" w:cs="Times New Roman"/>
          <w:sz w:val="24"/>
          <w:szCs w:val="24"/>
        </w:rPr>
        <w:t>. Wszystkie plany pejzażu zostają następnie połączone w jednej obraz.</w:t>
      </w:r>
      <w:r w:rsidR="0007710E">
        <w:rPr>
          <w:rFonts w:ascii="Times New Roman" w:hAnsi="Times New Roman" w:cs="Times New Roman"/>
          <w:sz w:val="24"/>
          <w:szCs w:val="24"/>
        </w:rPr>
        <w:t xml:space="preserve"> Wszystkie elementy można nakleić na kartkę większego formatu lub spróbować połączyć trzy części pejzażu w format trójwymiarowy. </w:t>
      </w:r>
      <w:r w:rsidRPr="00826187">
        <w:rPr>
          <w:rFonts w:ascii="Times New Roman" w:hAnsi="Times New Roman" w:cs="Times New Roman"/>
          <w:sz w:val="24"/>
          <w:szCs w:val="24"/>
        </w:rPr>
        <w:t xml:space="preserve"> </w:t>
      </w:r>
    </w:p>
    <w:p w:rsidR="00826187" w:rsidRDefault="00826187" w:rsidP="00826187">
      <w:pPr>
        <w:tabs>
          <w:tab w:val="left" w:pos="284"/>
        </w:tabs>
        <w:spacing w:after="0" w:line="360" w:lineRule="auto"/>
        <w:jc w:val="both"/>
        <w:rPr>
          <w:rFonts w:ascii="Times New Roman" w:hAnsi="Times New Roman" w:cs="Times New Roman"/>
          <w:sz w:val="24"/>
          <w:szCs w:val="24"/>
        </w:rPr>
      </w:pPr>
      <w:r w:rsidRPr="00826187">
        <w:rPr>
          <w:rFonts w:ascii="Times New Roman" w:hAnsi="Times New Roman" w:cs="Times New Roman"/>
          <w:sz w:val="24"/>
          <w:szCs w:val="24"/>
        </w:rPr>
        <w:t xml:space="preserve">Uczestnicy mogą </w:t>
      </w:r>
      <w:r w:rsidR="0007710E">
        <w:rPr>
          <w:rFonts w:ascii="Times New Roman" w:hAnsi="Times New Roman" w:cs="Times New Roman"/>
          <w:sz w:val="24"/>
          <w:szCs w:val="24"/>
        </w:rPr>
        <w:t xml:space="preserve">również </w:t>
      </w:r>
      <w:r w:rsidRPr="00826187">
        <w:rPr>
          <w:rFonts w:ascii="Times New Roman" w:hAnsi="Times New Roman" w:cs="Times New Roman"/>
          <w:sz w:val="24"/>
          <w:szCs w:val="24"/>
        </w:rPr>
        <w:t xml:space="preserve">pracować bez szablonu. Inspirację w tym przypadku mogą stanowić: wyobraźnia, zdjęcia jesiennych krajobrazów lub prezentowane dzieła znanych </w:t>
      </w:r>
      <w:r w:rsidRPr="00826187">
        <w:rPr>
          <w:rFonts w:ascii="Times New Roman" w:hAnsi="Times New Roman" w:cs="Times New Roman"/>
          <w:sz w:val="24"/>
          <w:szCs w:val="24"/>
        </w:rPr>
        <w:lastRenderedPageBreak/>
        <w:t xml:space="preserve">malarzy polskich lub europejskich. Wykonane prace odpowiednio wycinamy, łączymy plan pierwszy z tłem i naklejamy na większą kartkę. Uczestnicy prezentują swoje jesienne pejzaże. </w:t>
      </w:r>
    </w:p>
    <w:p w:rsidR="0007710E" w:rsidRPr="00826187" w:rsidRDefault="0007710E" w:rsidP="00826187">
      <w:pPr>
        <w:tabs>
          <w:tab w:val="left" w:pos="284"/>
        </w:tabs>
        <w:spacing w:after="0" w:line="360" w:lineRule="auto"/>
        <w:jc w:val="both"/>
        <w:rPr>
          <w:rFonts w:ascii="Times New Roman" w:hAnsi="Times New Roman" w:cs="Times New Roman"/>
          <w:sz w:val="24"/>
          <w:szCs w:val="24"/>
        </w:rPr>
      </w:pPr>
    </w:p>
    <w:p w:rsidR="00826187" w:rsidRPr="00826187" w:rsidRDefault="00826187" w:rsidP="00826187">
      <w:pPr>
        <w:tabs>
          <w:tab w:val="right" w:pos="9072"/>
        </w:tabs>
        <w:spacing w:line="360" w:lineRule="auto"/>
        <w:jc w:val="center"/>
        <w:rPr>
          <w:rFonts w:ascii="Times New Roman" w:hAnsi="Times New Roman" w:cs="Times New Roman"/>
          <w:b/>
          <w:sz w:val="24"/>
          <w:szCs w:val="24"/>
        </w:rPr>
      </w:pPr>
      <w:r w:rsidRPr="00826187">
        <w:rPr>
          <w:rFonts w:ascii="Times New Roman" w:hAnsi="Times New Roman" w:cs="Times New Roman"/>
          <w:b/>
          <w:sz w:val="24"/>
          <w:szCs w:val="24"/>
        </w:rPr>
        <w:t>Jesienne puzzle</w:t>
      </w:r>
    </w:p>
    <w:p w:rsidR="00826187" w:rsidRPr="00826187" w:rsidRDefault="00826187" w:rsidP="00826187">
      <w:pPr>
        <w:tabs>
          <w:tab w:val="left" w:pos="284"/>
        </w:tabs>
        <w:spacing w:after="0" w:line="360" w:lineRule="auto"/>
        <w:jc w:val="both"/>
        <w:rPr>
          <w:rFonts w:ascii="Times New Roman" w:hAnsi="Times New Roman" w:cs="Times New Roman"/>
          <w:sz w:val="24"/>
          <w:szCs w:val="24"/>
        </w:rPr>
      </w:pPr>
      <w:r w:rsidRPr="00826187">
        <w:rPr>
          <w:rFonts w:ascii="Times New Roman" w:hAnsi="Times New Roman" w:cs="Times New Roman"/>
          <w:sz w:val="24"/>
          <w:szCs w:val="24"/>
        </w:rPr>
        <w:t xml:space="preserve">Kolejnym ćwiczeniem z zakresu edukacji plastycznej jest wykonanie przez uczestników puzzli. </w:t>
      </w:r>
    </w:p>
    <w:p w:rsidR="00826187" w:rsidRPr="00826187" w:rsidRDefault="00826187" w:rsidP="00826187">
      <w:pPr>
        <w:tabs>
          <w:tab w:val="left" w:pos="284"/>
        </w:tabs>
        <w:spacing w:after="0" w:line="360" w:lineRule="auto"/>
        <w:jc w:val="both"/>
        <w:rPr>
          <w:rFonts w:ascii="Times New Roman" w:hAnsi="Times New Roman" w:cs="Times New Roman"/>
          <w:sz w:val="24"/>
          <w:szCs w:val="24"/>
        </w:rPr>
      </w:pPr>
      <w:proofErr w:type="gramStart"/>
      <w:r w:rsidRPr="00826187">
        <w:rPr>
          <w:rFonts w:ascii="Times New Roman" w:hAnsi="Times New Roman" w:cs="Times New Roman"/>
          <w:sz w:val="24"/>
          <w:szCs w:val="24"/>
        </w:rPr>
        <w:t>Prowadzący  tnie</w:t>
      </w:r>
      <w:proofErr w:type="gramEnd"/>
      <w:r w:rsidRPr="00826187">
        <w:rPr>
          <w:rFonts w:ascii="Times New Roman" w:hAnsi="Times New Roman" w:cs="Times New Roman"/>
          <w:sz w:val="24"/>
          <w:szCs w:val="24"/>
        </w:rPr>
        <w:t xml:space="preserve"> wydrukowany obraz z jesiennym krajobrazem, np. autorstwa Gauguina, na prostokątne lub kwadratowe fragmenty równej wielkości. Ich liczba zależy od liczebności </w:t>
      </w:r>
      <w:r w:rsidR="0007710E">
        <w:rPr>
          <w:rFonts w:ascii="Times New Roman" w:hAnsi="Times New Roman" w:cs="Times New Roman"/>
          <w:sz w:val="24"/>
          <w:szCs w:val="24"/>
        </w:rPr>
        <w:t>uczestników</w:t>
      </w:r>
      <w:r w:rsidRPr="00826187">
        <w:rPr>
          <w:rFonts w:ascii="Times New Roman" w:hAnsi="Times New Roman" w:cs="Times New Roman"/>
          <w:sz w:val="24"/>
          <w:szCs w:val="24"/>
        </w:rPr>
        <w:t xml:space="preserve">, ale także od rozmiaru dzieła, który chcemy uzyskać. </w:t>
      </w:r>
      <w:r w:rsidR="005201EE">
        <w:rPr>
          <w:rFonts w:ascii="Times New Roman" w:hAnsi="Times New Roman" w:cs="Times New Roman"/>
          <w:sz w:val="24"/>
          <w:szCs w:val="24"/>
        </w:rPr>
        <w:t>Sami u</w:t>
      </w:r>
      <w:r w:rsidRPr="00826187">
        <w:rPr>
          <w:rFonts w:ascii="Times New Roman" w:hAnsi="Times New Roman" w:cs="Times New Roman"/>
          <w:sz w:val="24"/>
          <w:szCs w:val="24"/>
        </w:rPr>
        <w:t xml:space="preserve">czestnicy </w:t>
      </w:r>
      <w:r w:rsidR="005201EE">
        <w:rPr>
          <w:rFonts w:ascii="Times New Roman" w:hAnsi="Times New Roman" w:cs="Times New Roman"/>
          <w:sz w:val="24"/>
          <w:szCs w:val="24"/>
        </w:rPr>
        <w:t xml:space="preserve">mogą pociąć </w:t>
      </w:r>
      <w:r w:rsidRPr="00826187">
        <w:rPr>
          <w:rFonts w:ascii="Times New Roman" w:hAnsi="Times New Roman" w:cs="Times New Roman"/>
          <w:sz w:val="24"/>
          <w:szCs w:val="24"/>
        </w:rPr>
        <w:t>otrzymują fragment pejzażu i kartkę tej samej wielkości lub proporcjonalnie większą. Ich zadaniem jest przekopiować jak najdokładniej otrzymany fragment obrazu z wykorzystaniem, np. pasteli olejnych</w:t>
      </w:r>
      <w:r w:rsidR="005201EE">
        <w:rPr>
          <w:rFonts w:ascii="Times New Roman" w:hAnsi="Times New Roman" w:cs="Times New Roman"/>
          <w:sz w:val="24"/>
          <w:szCs w:val="24"/>
        </w:rPr>
        <w:t>, kredek ołówkowych, flamastrów</w:t>
      </w:r>
      <w:r w:rsidRPr="00826187">
        <w:rPr>
          <w:rFonts w:ascii="Times New Roman" w:hAnsi="Times New Roman" w:cs="Times New Roman"/>
          <w:sz w:val="24"/>
          <w:szCs w:val="24"/>
        </w:rPr>
        <w:t xml:space="preserve">. Następnie poszczególne fragmenty są łączone i naklejane na wspólną kartkę. Ćwiczenie to może być inspiracją do projektowania i wykonywania klasowych puzzli. Ważne, by złożone puzzle można było odnieść do podstawowego wzoru, rysunku, obrazu. </w:t>
      </w:r>
    </w:p>
    <w:p w:rsidR="00826187" w:rsidRPr="00826187" w:rsidRDefault="00826187" w:rsidP="00826187">
      <w:pPr>
        <w:tabs>
          <w:tab w:val="left" w:pos="284"/>
        </w:tabs>
        <w:spacing w:after="0" w:line="360" w:lineRule="auto"/>
        <w:jc w:val="both"/>
        <w:rPr>
          <w:rFonts w:ascii="Times New Roman" w:hAnsi="Times New Roman" w:cs="Times New Roman"/>
          <w:sz w:val="24"/>
          <w:szCs w:val="24"/>
        </w:rPr>
      </w:pPr>
    </w:p>
    <w:p w:rsidR="00826187" w:rsidRPr="00826187" w:rsidRDefault="00826187" w:rsidP="00826187">
      <w:pPr>
        <w:tabs>
          <w:tab w:val="left" w:pos="284"/>
        </w:tabs>
        <w:spacing w:after="0" w:line="360" w:lineRule="auto"/>
        <w:jc w:val="center"/>
        <w:rPr>
          <w:rFonts w:ascii="Times New Roman" w:hAnsi="Times New Roman" w:cs="Times New Roman"/>
          <w:b/>
          <w:sz w:val="24"/>
          <w:szCs w:val="24"/>
        </w:rPr>
      </w:pPr>
      <w:r w:rsidRPr="00826187">
        <w:rPr>
          <w:rFonts w:ascii="Times New Roman" w:hAnsi="Times New Roman" w:cs="Times New Roman"/>
          <w:b/>
          <w:sz w:val="24"/>
          <w:szCs w:val="24"/>
        </w:rPr>
        <w:t>Jesienny kolaż</w:t>
      </w:r>
    </w:p>
    <w:p w:rsidR="00826187" w:rsidRPr="00826187" w:rsidRDefault="00826187" w:rsidP="00826187">
      <w:pPr>
        <w:tabs>
          <w:tab w:val="left" w:pos="284"/>
        </w:tabs>
        <w:spacing w:after="0" w:line="360" w:lineRule="auto"/>
        <w:jc w:val="center"/>
        <w:rPr>
          <w:rFonts w:ascii="Times New Roman" w:hAnsi="Times New Roman" w:cs="Times New Roman"/>
          <w:b/>
          <w:sz w:val="24"/>
          <w:szCs w:val="24"/>
        </w:rPr>
      </w:pPr>
    </w:p>
    <w:p w:rsidR="00826187" w:rsidRPr="00826187" w:rsidRDefault="00826187" w:rsidP="00826187">
      <w:pPr>
        <w:tabs>
          <w:tab w:val="left" w:pos="284"/>
        </w:tabs>
        <w:spacing w:after="0" w:line="360" w:lineRule="auto"/>
        <w:jc w:val="both"/>
        <w:rPr>
          <w:rFonts w:ascii="Times New Roman" w:hAnsi="Times New Roman" w:cs="Times New Roman"/>
          <w:sz w:val="24"/>
          <w:szCs w:val="24"/>
        </w:rPr>
      </w:pPr>
      <w:r w:rsidRPr="00826187">
        <w:rPr>
          <w:rFonts w:ascii="Times New Roman" w:hAnsi="Times New Roman" w:cs="Times New Roman"/>
          <w:sz w:val="24"/>
          <w:szCs w:val="24"/>
        </w:rPr>
        <w:t xml:space="preserve">Uczestnicy indywidualnie projektują jesienny pejzaż. Z materiałów o różnej fakturze (papier strukturalny, tektura falista, filc, tkaniny itp.) wycinają kształty drzew oraz innych obiektów i naklejają je na kartkę. Praca może być jednorodna, jeśli chodzi o wykorzystane tworzywo lub zawierać różne rodzaje materiałów, także przyrodnicze (szyszki, liście, gałęzie). </w:t>
      </w:r>
    </w:p>
    <w:p w:rsidR="00826187" w:rsidRPr="00826187" w:rsidRDefault="00826187" w:rsidP="00826187">
      <w:pPr>
        <w:tabs>
          <w:tab w:val="left" w:pos="284"/>
        </w:tabs>
        <w:spacing w:after="0" w:line="360" w:lineRule="auto"/>
        <w:jc w:val="both"/>
        <w:rPr>
          <w:rFonts w:ascii="Times New Roman" w:hAnsi="Times New Roman" w:cs="Times New Roman"/>
          <w:sz w:val="24"/>
          <w:szCs w:val="24"/>
        </w:rPr>
      </w:pPr>
    </w:p>
    <w:p w:rsidR="00826187" w:rsidRPr="00826187" w:rsidRDefault="00826187" w:rsidP="00826187">
      <w:pPr>
        <w:tabs>
          <w:tab w:val="left" w:pos="284"/>
        </w:tabs>
        <w:spacing w:after="0" w:line="360" w:lineRule="auto"/>
        <w:jc w:val="center"/>
        <w:rPr>
          <w:rFonts w:ascii="Times New Roman" w:hAnsi="Times New Roman" w:cs="Times New Roman"/>
          <w:b/>
          <w:sz w:val="24"/>
          <w:szCs w:val="24"/>
        </w:rPr>
      </w:pPr>
      <w:r w:rsidRPr="00826187">
        <w:rPr>
          <w:rFonts w:ascii="Times New Roman" w:hAnsi="Times New Roman" w:cs="Times New Roman"/>
          <w:b/>
          <w:sz w:val="24"/>
          <w:szCs w:val="24"/>
        </w:rPr>
        <w:t>Jesienne drzewo</w:t>
      </w:r>
    </w:p>
    <w:p w:rsidR="00826187" w:rsidRPr="00826187" w:rsidRDefault="00826187" w:rsidP="00826187">
      <w:pPr>
        <w:tabs>
          <w:tab w:val="left" w:pos="284"/>
        </w:tabs>
        <w:spacing w:after="0" w:line="360" w:lineRule="auto"/>
        <w:jc w:val="both"/>
        <w:rPr>
          <w:rFonts w:ascii="Times New Roman" w:hAnsi="Times New Roman" w:cs="Times New Roman"/>
          <w:sz w:val="24"/>
          <w:szCs w:val="24"/>
        </w:rPr>
      </w:pPr>
    </w:p>
    <w:p w:rsidR="00826187" w:rsidRPr="00826187" w:rsidRDefault="00826187" w:rsidP="00826187">
      <w:pPr>
        <w:tabs>
          <w:tab w:val="left" w:pos="284"/>
        </w:tabs>
        <w:spacing w:after="0" w:line="360" w:lineRule="auto"/>
        <w:jc w:val="both"/>
        <w:rPr>
          <w:rFonts w:ascii="Times New Roman" w:hAnsi="Times New Roman" w:cs="Times New Roman"/>
          <w:sz w:val="24"/>
          <w:szCs w:val="24"/>
        </w:rPr>
      </w:pPr>
      <w:r w:rsidRPr="00826187">
        <w:rPr>
          <w:rFonts w:ascii="Times New Roman" w:hAnsi="Times New Roman" w:cs="Times New Roman"/>
          <w:sz w:val="24"/>
          <w:szCs w:val="24"/>
        </w:rPr>
        <w:t>W tym przypadku uczestnicy dobierają się w grupy. Jeden z członków zespo</w:t>
      </w:r>
      <w:r w:rsidR="00190AC8">
        <w:rPr>
          <w:rFonts w:ascii="Times New Roman" w:hAnsi="Times New Roman" w:cs="Times New Roman"/>
          <w:sz w:val="24"/>
          <w:szCs w:val="24"/>
        </w:rPr>
        <w:t>łu kładzie się na przygotowanym</w:t>
      </w:r>
      <w:r w:rsidRPr="00826187">
        <w:rPr>
          <w:rFonts w:ascii="Times New Roman" w:hAnsi="Times New Roman" w:cs="Times New Roman"/>
          <w:sz w:val="24"/>
          <w:szCs w:val="24"/>
        </w:rPr>
        <w:t xml:space="preserve"> dużym szarym papierze, przyjmując pozycję drzewa (ramiona to gałęzie). Któryś z partnerów odrysowuje sylwetkę leżącego (ramiona można kilkakrotnie przekładać w różne miejsca). Następnie wszyscy członkowie grupy wypełniają powstały kontur drzewa ciepłymi barwami charakterystycznymi dla jesieni. Pracę warto wykonywać z użyciem grubych pędzli. Drzewo można również „dekorować” naturalnymi, przyrodniczymi elementami (szyszki, liście, gałęzie).</w:t>
      </w:r>
    </w:p>
    <w:p w:rsidR="00826187" w:rsidRPr="00826187" w:rsidRDefault="00826187" w:rsidP="00826187">
      <w:pPr>
        <w:tabs>
          <w:tab w:val="left" w:pos="284"/>
        </w:tabs>
        <w:spacing w:after="0" w:line="360" w:lineRule="auto"/>
        <w:jc w:val="both"/>
        <w:rPr>
          <w:rFonts w:ascii="Times New Roman" w:hAnsi="Times New Roman" w:cs="Times New Roman"/>
          <w:sz w:val="24"/>
          <w:szCs w:val="24"/>
        </w:rPr>
      </w:pPr>
    </w:p>
    <w:p w:rsidR="00826187" w:rsidRPr="00826187" w:rsidRDefault="00826187" w:rsidP="00190AC8">
      <w:pPr>
        <w:tabs>
          <w:tab w:val="left" w:pos="284"/>
        </w:tabs>
        <w:spacing w:after="0" w:line="360" w:lineRule="auto"/>
        <w:jc w:val="both"/>
        <w:rPr>
          <w:rFonts w:ascii="Times New Roman" w:hAnsi="Times New Roman" w:cs="Times New Roman"/>
          <w:sz w:val="24"/>
          <w:szCs w:val="24"/>
        </w:rPr>
      </w:pPr>
      <w:r w:rsidRPr="00826187">
        <w:rPr>
          <w:rFonts w:ascii="Times New Roman" w:hAnsi="Times New Roman" w:cs="Times New Roman"/>
          <w:sz w:val="24"/>
          <w:szCs w:val="24"/>
        </w:rPr>
        <w:lastRenderedPageBreak/>
        <w:t xml:space="preserve">Prowadzący powyższe ćwiczenia powinien przygotować odpowiednie miejsce pracy, stosowne materiały. Winien również uwzględniać osobiste refleksje uczestników, indywidualny sposób wyrazu. Bez spełnienia tych warunków nie ma szans na owocne artystyczne spotkania. </w:t>
      </w:r>
    </w:p>
    <w:p w:rsidR="00826187" w:rsidRPr="00826187" w:rsidRDefault="00826187" w:rsidP="008261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826187" w:rsidRPr="00826187" w:rsidRDefault="00826187" w:rsidP="001B4717">
      <w:pPr>
        <w:tabs>
          <w:tab w:val="right" w:pos="9072"/>
        </w:tabs>
        <w:spacing w:line="360" w:lineRule="auto"/>
        <w:jc w:val="center"/>
        <w:rPr>
          <w:rFonts w:ascii="Times New Roman" w:hAnsi="Times New Roman" w:cs="Times New Roman"/>
          <w:b/>
          <w:sz w:val="24"/>
          <w:szCs w:val="24"/>
        </w:rPr>
      </w:pPr>
      <w:r w:rsidRPr="00826187">
        <w:rPr>
          <w:rFonts w:ascii="Times New Roman" w:hAnsi="Times New Roman" w:cs="Times New Roman"/>
          <w:b/>
          <w:sz w:val="24"/>
          <w:szCs w:val="24"/>
        </w:rPr>
        <w:t>II Sztuka ziemi</w:t>
      </w:r>
    </w:p>
    <w:p w:rsidR="00826187" w:rsidRPr="00826187" w:rsidRDefault="00826187" w:rsidP="00826187">
      <w:pPr>
        <w:tabs>
          <w:tab w:val="left" w:pos="284"/>
        </w:tabs>
        <w:spacing w:after="0" w:line="360" w:lineRule="auto"/>
        <w:jc w:val="both"/>
        <w:rPr>
          <w:rFonts w:ascii="Times New Roman" w:hAnsi="Times New Roman" w:cs="Times New Roman"/>
          <w:sz w:val="24"/>
          <w:szCs w:val="24"/>
        </w:rPr>
      </w:pPr>
      <w:r w:rsidRPr="00826187">
        <w:rPr>
          <w:rFonts w:ascii="Times New Roman" w:hAnsi="Times New Roman" w:cs="Times New Roman"/>
          <w:sz w:val="24"/>
          <w:szCs w:val="24"/>
        </w:rPr>
        <w:t xml:space="preserve">                     Wątki edukacji przyrodniczej można odnaleźć na każdym etapie kształcenia dzieci oraz uczniów z klas młodszych. Bliski kontakt z przyrodą, wnikliwa obserwacja oraz dokumentacja działań to podstawowe postulaty. </w:t>
      </w:r>
      <w:r w:rsidR="001B4717" w:rsidRPr="00826187">
        <w:rPr>
          <w:rFonts w:ascii="Times New Roman" w:hAnsi="Times New Roman" w:cs="Times New Roman"/>
          <w:sz w:val="24"/>
          <w:szCs w:val="24"/>
        </w:rPr>
        <w:t xml:space="preserve">Proponujemy wykonanie z </w:t>
      </w:r>
      <w:r w:rsidR="001B4717">
        <w:rPr>
          <w:rFonts w:ascii="Times New Roman" w:hAnsi="Times New Roman" w:cs="Times New Roman"/>
          <w:sz w:val="24"/>
          <w:szCs w:val="24"/>
        </w:rPr>
        <w:t>uczestnikami</w:t>
      </w:r>
      <w:r w:rsidR="001B4717" w:rsidRPr="00826187">
        <w:rPr>
          <w:rFonts w:ascii="Times New Roman" w:hAnsi="Times New Roman" w:cs="Times New Roman"/>
          <w:sz w:val="24"/>
          <w:szCs w:val="24"/>
        </w:rPr>
        <w:t xml:space="preserve"> ćwiczeń rozwijających wyobraźnię, wspierających wielozmysłowe poznawanie świata. </w:t>
      </w:r>
    </w:p>
    <w:p w:rsidR="00826187" w:rsidRPr="00826187" w:rsidRDefault="00826187" w:rsidP="00826187">
      <w:pPr>
        <w:tabs>
          <w:tab w:val="left" w:pos="284"/>
        </w:tabs>
        <w:spacing w:after="0" w:line="360" w:lineRule="auto"/>
        <w:jc w:val="both"/>
        <w:rPr>
          <w:rFonts w:ascii="Times New Roman" w:hAnsi="Times New Roman" w:cs="Times New Roman"/>
          <w:sz w:val="24"/>
          <w:szCs w:val="24"/>
        </w:rPr>
      </w:pPr>
      <w:r w:rsidRPr="00826187">
        <w:rPr>
          <w:rFonts w:ascii="Times New Roman" w:hAnsi="Times New Roman" w:cs="Times New Roman"/>
          <w:sz w:val="24"/>
          <w:szCs w:val="24"/>
        </w:rPr>
        <w:t>Ciekawym przykładem artystycznych odniesień do tego obszaru edukacji jest sztuka ziemi</w:t>
      </w:r>
    </w:p>
    <w:p w:rsidR="001B4717" w:rsidRDefault="00826187" w:rsidP="00826187">
      <w:pPr>
        <w:pStyle w:val="NormalnyWeb"/>
        <w:shd w:val="clear" w:color="auto" w:fill="FFFFFF"/>
        <w:spacing w:before="0" w:beforeAutospacing="0" w:after="0" w:afterAutospacing="0" w:line="360" w:lineRule="auto"/>
        <w:jc w:val="both"/>
        <w:rPr>
          <w:shd w:val="clear" w:color="auto" w:fill="FFFFFF"/>
        </w:rPr>
      </w:pPr>
      <w:r w:rsidRPr="00826187">
        <w:rPr>
          <w:bCs/>
          <w:shd w:val="clear" w:color="auto" w:fill="FFFFFF"/>
        </w:rPr>
        <w:t>Terminem „sztuka ziemi”</w:t>
      </w:r>
      <w:r w:rsidRPr="00826187">
        <w:rPr>
          <w:rStyle w:val="apple-converted-space"/>
          <w:shd w:val="clear" w:color="auto" w:fill="FFFFFF"/>
        </w:rPr>
        <w:t> określa się</w:t>
      </w:r>
      <w:r w:rsidRPr="00826187">
        <w:rPr>
          <w:shd w:val="clear" w:color="auto" w:fill="FFFFFF"/>
        </w:rPr>
        <w:t xml:space="preserve"> działalność artystyczną, w której tłem lub tworzywem jest środowisko natural</w:t>
      </w:r>
      <w:r w:rsidR="00896AD7">
        <w:rPr>
          <w:shd w:val="clear" w:color="auto" w:fill="FFFFFF"/>
        </w:rPr>
        <w:t>ne. Działania te polegają na ing</w:t>
      </w:r>
      <w:r w:rsidRPr="00826187">
        <w:rPr>
          <w:shd w:val="clear" w:color="auto" w:fill="FFFFFF"/>
        </w:rPr>
        <w:t>erencji w</w:t>
      </w:r>
      <w:r w:rsidRPr="00826187">
        <w:rPr>
          <w:rStyle w:val="apple-converted-space"/>
          <w:shd w:val="clear" w:color="auto" w:fill="FFFFFF"/>
        </w:rPr>
        <w:t xml:space="preserve"> pejzaż, </w:t>
      </w:r>
      <w:r w:rsidRPr="00826187">
        <w:rPr>
          <w:shd w:val="clear" w:color="auto" w:fill="FFFFFF"/>
        </w:rPr>
        <w:t xml:space="preserve">przekształcaniu jego fragmentów, także na wykorzystaniu naturalnych procesów (np. czynników atmosferycznych) dla stworzenia dzieła. </w:t>
      </w:r>
    </w:p>
    <w:p w:rsidR="00826187" w:rsidRPr="00826187" w:rsidRDefault="001B4717" w:rsidP="00826187">
      <w:pPr>
        <w:pStyle w:val="NormalnyWeb"/>
        <w:shd w:val="clear" w:color="auto" w:fill="FFFFFF"/>
        <w:spacing w:before="0" w:beforeAutospacing="0" w:after="0" w:afterAutospacing="0" w:line="360" w:lineRule="auto"/>
        <w:jc w:val="both"/>
        <w:rPr>
          <w:shd w:val="clear" w:color="auto" w:fill="FFFFFF"/>
        </w:rPr>
      </w:pPr>
      <w:r>
        <w:rPr>
          <w:shd w:val="clear" w:color="auto" w:fill="FFFFFF"/>
        </w:rPr>
        <w:t xml:space="preserve">Uczestnicy </w:t>
      </w:r>
      <w:r w:rsidR="00F8619D">
        <w:rPr>
          <w:shd w:val="clear" w:color="auto" w:fill="FFFFFF"/>
        </w:rPr>
        <w:t>poznają terminy „sztuka ziemi”, „land art”. Prowadzący przedstawia dzieła związane z tym nurtem. Ma to być inspiracja do późniejszych działań uczestników w plenerze. Maja oni za zadanie na wskazanym przez prowadzącego obszarze, poza budynkiem, wykonanie instalacji przyrodniczych. Uczestnicy pracują w grupach. Wybierają miejsce, które uznają za najbardziej odpowiednie do stworzenia dzieła. W tej ograniczonej przestrzeni budują, konstruują instalację artystyczną. Wykorzystują do tego naturalne obiekty znalezione w okolicy. Ważne, by nie niszczyć roślinności. Prace mogą mieć charakter dosłowny, np. leśny domek, bukiet kwiatów lub metaforyczny, np. wolność, miłość. Po ukończeniu pracy uczestnicy spacerują z prowadzącym po „galerii” sztuki ziemi. Każda grupa komentuje swoje dzieło. Ważne, by ten komentarz pojawił się dopiero po obejrzeniu dzieła przez innych uczestników i po ich swobodnych wypowiedziach. Warto uwiecznić prace i wykonać fotografie.</w:t>
      </w:r>
      <w:r w:rsidR="00C560A9">
        <w:rPr>
          <w:shd w:val="clear" w:color="auto" w:fill="FFFFFF"/>
        </w:rPr>
        <w:t xml:space="preserve"> Dzieła można oglądać przez papierowe ramki.</w:t>
      </w:r>
    </w:p>
    <w:p w:rsidR="00826187" w:rsidRPr="00826187" w:rsidRDefault="00826187" w:rsidP="00826187">
      <w:pPr>
        <w:tabs>
          <w:tab w:val="left" w:pos="284"/>
        </w:tabs>
        <w:spacing w:after="0" w:line="360" w:lineRule="auto"/>
        <w:jc w:val="both"/>
        <w:rPr>
          <w:rFonts w:ascii="Times New Roman" w:hAnsi="Times New Roman" w:cs="Times New Roman"/>
          <w:sz w:val="24"/>
          <w:szCs w:val="24"/>
        </w:rPr>
      </w:pPr>
    </w:p>
    <w:p w:rsidR="00826187" w:rsidRPr="00826187" w:rsidRDefault="00826187" w:rsidP="00826187">
      <w:pPr>
        <w:pStyle w:val="NormalnyWeb"/>
        <w:shd w:val="clear" w:color="auto" w:fill="FFFFFF"/>
        <w:spacing w:before="0" w:beforeAutospacing="0" w:after="0" w:afterAutospacing="0" w:line="360" w:lineRule="auto"/>
        <w:jc w:val="center"/>
        <w:rPr>
          <w:b/>
        </w:rPr>
      </w:pPr>
      <w:r w:rsidRPr="00826187">
        <w:rPr>
          <w:b/>
        </w:rPr>
        <w:t>Przyrodnicze inspiracje</w:t>
      </w:r>
    </w:p>
    <w:p w:rsidR="00826187" w:rsidRPr="00826187" w:rsidRDefault="00826187" w:rsidP="00826187">
      <w:pPr>
        <w:pStyle w:val="NormalnyWeb"/>
        <w:shd w:val="clear" w:color="auto" w:fill="FFFFFF"/>
        <w:spacing w:before="0" w:beforeAutospacing="0" w:after="0" w:afterAutospacing="0" w:line="360" w:lineRule="auto"/>
        <w:jc w:val="center"/>
      </w:pPr>
    </w:p>
    <w:p w:rsidR="00826187" w:rsidRPr="00826187" w:rsidRDefault="00826187" w:rsidP="00826187">
      <w:pPr>
        <w:pStyle w:val="NormalnyWeb"/>
        <w:shd w:val="clear" w:color="auto" w:fill="FFFFFF"/>
        <w:spacing w:before="0" w:beforeAutospacing="0" w:after="0" w:afterAutospacing="0" w:line="360" w:lineRule="auto"/>
        <w:jc w:val="both"/>
      </w:pPr>
      <w:r w:rsidRPr="00826187">
        <w:t xml:space="preserve">Uczestnicy wybierają jeden spośród przygotowanych przez nauczyciela (lub </w:t>
      </w:r>
      <w:proofErr w:type="gramStart"/>
      <w:r w:rsidRPr="00826187">
        <w:t>przyniesionych              z</w:t>
      </w:r>
      <w:proofErr w:type="gramEnd"/>
      <w:r w:rsidRPr="00826187">
        <w:t xml:space="preserve"> wycieczki) patyków lub kamieni. Ozdabiają go z użyciem farb, tak, aby pokazać, z czym skojarzył im się dany obiekt.  Do tego ćwiczenia można wykorzystać inne naturalne obiekty: korę drzew, muszle. </w:t>
      </w:r>
    </w:p>
    <w:p w:rsidR="00826187" w:rsidRPr="00826187" w:rsidRDefault="00826187" w:rsidP="00826187">
      <w:pPr>
        <w:pStyle w:val="NormalnyWeb"/>
        <w:shd w:val="clear" w:color="auto" w:fill="FFFFFF"/>
        <w:spacing w:before="0" w:beforeAutospacing="0" w:after="0" w:afterAutospacing="0" w:line="360" w:lineRule="auto"/>
        <w:jc w:val="both"/>
      </w:pPr>
      <w:r w:rsidRPr="00826187">
        <w:lastRenderedPageBreak/>
        <w:t xml:space="preserve">Wspomniane obiekty naturalne mogą </w:t>
      </w:r>
      <w:proofErr w:type="gramStart"/>
      <w:r w:rsidRPr="00826187">
        <w:t>posłużyć  jako</w:t>
      </w:r>
      <w:proofErr w:type="gramEnd"/>
      <w:r w:rsidRPr="00826187">
        <w:t xml:space="preserve"> modele do wykonania rzeźby. Uczestnicy mogą naturalne obiekty </w:t>
      </w:r>
      <w:proofErr w:type="gramStart"/>
      <w:r w:rsidRPr="00826187">
        <w:t>oblepić  gliną</w:t>
      </w:r>
      <w:proofErr w:type="gramEnd"/>
      <w:r w:rsidRPr="00826187">
        <w:t xml:space="preserve"> lub plasteliną. Jest to </w:t>
      </w:r>
      <w:proofErr w:type="gramStart"/>
      <w:r w:rsidRPr="00826187">
        <w:t>efektywny                              i</w:t>
      </w:r>
      <w:proofErr w:type="gramEnd"/>
      <w:r w:rsidRPr="00826187">
        <w:t xml:space="preserve"> efektowny sposób wykonania pracy. </w:t>
      </w:r>
    </w:p>
    <w:p w:rsidR="00826187" w:rsidRPr="00826187" w:rsidRDefault="00826187" w:rsidP="00826187">
      <w:pPr>
        <w:pStyle w:val="NormalnyWeb"/>
        <w:shd w:val="clear" w:color="auto" w:fill="FFFFFF"/>
        <w:spacing w:before="0" w:beforeAutospacing="0" w:after="0" w:afterAutospacing="0" w:line="360" w:lineRule="auto"/>
        <w:jc w:val="both"/>
      </w:pPr>
    </w:p>
    <w:p w:rsidR="00826187" w:rsidRPr="00826187" w:rsidRDefault="00826187" w:rsidP="00826187">
      <w:pPr>
        <w:tabs>
          <w:tab w:val="right" w:pos="9072"/>
        </w:tabs>
        <w:spacing w:line="360" w:lineRule="auto"/>
        <w:jc w:val="center"/>
        <w:rPr>
          <w:rFonts w:ascii="Times New Roman" w:hAnsi="Times New Roman" w:cs="Times New Roman"/>
          <w:b/>
          <w:sz w:val="24"/>
          <w:szCs w:val="24"/>
        </w:rPr>
      </w:pPr>
      <w:r w:rsidRPr="00826187">
        <w:rPr>
          <w:rFonts w:ascii="Times New Roman" w:hAnsi="Times New Roman" w:cs="Times New Roman"/>
          <w:b/>
          <w:sz w:val="24"/>
          <w:szCs w:val="24"/>
        </w:rPr>
        <w:t>III Książka w nowej oprawie</w:t>
      </w:r>
    </w:p>
    <w:p w:rsidR="00826187" w:rsidRPr="00826187" w:rsidRDefault="00826187" w:rsidP="00826187">
      <w:pPr>
        <w:tabs>
          <w:tab w:val="right" w:pos="9072"/>
        </w:tabs>
        <w:spacing w:line="360" w:lineRule="auto"/>
        <w:jc w:val="both"/>
        <w:rPr>
          <w:rFonts w:ascii="Times New Roman" w:hAnsi="Times New Roman" w:cs="Times New Roman"/>
          <w:sz w:val="24"/>
          <w:szCs w:val="24"/>
        </w:rPr>
      </w:pPr>
      <w:r w:rsidRPr="00826187">
        <w:rPr>
          <w:rFonts w:ascii="Times New Roman" w:hAnsi="Times New Roman" w:cs="Times New Roman"/>
          <w:sz w:val="24"/>
          <w:szCs w:val="24"/>
        </w:rPr>
        <w:t xml:space="preserve">    Zwracamy Państwa uwagę na wątek obcowania uczniów z literaturą. Osobisty kontakt dziecka z książką to często początek jego czytelniczej drogi. Możliwość interakcji z dziełem literackim również zasługuje na uwagę. Ważne, by w każdej klasie szkolnej, uczniowie wraz z nauczycielem, zorganizowali klasową biblioteczkę.  Uczniowie mogą umieszczać w niej swoje ulubione książki, dzielić się nimi, rozmawiać o nich. Poniżej proponujemy ćwiczenia związane z twórczym podejściem do pracy z książką. </w:t>
      </w:r>
    </w:p>
    <w:p w:rsidR="00826187" w:rsidRPr="00826187" w:rsidRDefault="00826187" w:rsidP="00826187">
      <w:pPr>
        <w:tabs>
          <w:tab w:val="right" w:pos="9072"/>
        </w:tabs>
        <w:spacing w:line="360" w:lineRule="auto"/>
        <w:rPr>
          <w:rFonts w:ascii="Times New Roman" w:hAnsi="Times New Roman" w:cs="Times New Roman"/>
          <w:b/>
          <w:sz w:val="24"/>
          <w:szCs w:val="24"/>
        </w:rPr>
      </w:pPr>
      <w:r w:rsidRPr="00826187">
        <w:rPr>
          <w:rFonts w:ascii="Times New Roman" w:hAnsi="Times New Roman" w:cs="Times New Roman"/>
          <w:b/>
          <w:sz w:val="24"/>
          <w:szCs w:val="24"/>
        </w:rPr>
        <w:t xml:space="preserve">                                Czy dziura w książce może mieć znaczenie?</w:t>
      </w:r>
    </w:p>
    <w:p w:rsidR="00826187" w:rsidRPr="00826187" w:rsidRDefault="00C560A9" w:rsidP="00826187">
      <w:pPr>
        <w:tabs>
          <w:tab w:val="right" w:pos="9072"/>
        </w:tabs>
        <w:spacing w:line="360" w:lineRule="auto"/>
        <w:jc w:val="both"/>
        <w:rPr>
          <w:rFonts w:ascii="Times New Roman" w:hAnsi="Times New Roman" w:cs="Times New Roman"/>
          <w:sz w:val="24"/>
          <w:szCs w:val="24"/>
        </w:rPr>
      </w:pPr>
      <w:r>
        <w:rPr>
          <w:rFonts w:ascii="Times New Roman" w:hAnsi="Times New Roman" w:cs="Times New Roman"/>
          <w:sz w:val="24"/>
          <w:szCs w:val="24"/>
        </w:rPr>
        <w:t>Inspiracją do poniższych ćwiczeń są książki autorstwa</w:t>
      </w:r>
      <w:r w:rsidR="00A85EBD" w:rsidRPr="00A85EBD">
        <w:rPr>
          <w:rFonts w:ascii="Times New Roman" w:hAnsi="Times New Roman" w:cs="Times New Roman"/>
          <w:sz w:val="24"/>
          <w:szCs w:val="24"/>
        </w:rPr>
        <w:t xml:space="preserve"> </w:t>
      </w:r>
      <w:r w:rsidR="00A85EBD">
        <w:rPr>
          <w:rFonts w:ascii="Times New Roman" w:hAnsi="Times New Roman" w:cs="Times New Roman"/>
          <w:sz w:val="24"/>
          <w:szCs w:val="24"/>
        </w:rPr>
        <w:t>m.in.</w:t>
      </w:r>
      <w:r w:rsidR="00240240">
        <w:rPr>
          <w:rFonts w:ascii="Times New Roman" w:hAnsi="Times New Roman" w:cs="Times New Roman"/>
          <w:sz w:val="24"/>
          <w:szCs w:val="24"/>
        </w:rPr>
        <w:t xml:space="preserve"> </w:t>
      </w:r>
      <w:proofErr w:type="spellStart"/>
      <w:r w:rsidR="00240240">
        <w:rPr>
          <w:rFonts w:ascii="Times New Roman" w:hAnsi="Times New Roman" w:cs="Times New Roman"/>
          <w:sz w:val="24"/>
          <w:szCs w:val="24"/>
        </w:rPr>
        <w:t>Herve</w:t>
      </w:r>
      <w:proofErr w:type="spellEnd"/>
      <w:r w:rsidR="00240240">
        <w:rPr>
          <w:rFonts w:ascii="Times New Roman" w:hAnsi="Times New Roman" w:cs="Times New Roman"/>
          <w:sz w:val="24"/>
          <w:szCs w:val="24"/>
        </w:rPr>
        <w:t xml:space="preserve"> </w:t>
      </w:r>
      <w:proofErr w:type="spellStart"/>
      <w:r w:rsidR="00240240">
        <w:rPr>
          <w:rFonts w:ascii="Times New Roman" w:hAnsi="Times New Roman" w:cs="Times New Roman"/>
          <w:sz w:val="24"/>
          <w:szCs w:val="24"/>
        </w:rPr>
        <w:t>Tullet</w:t>
      </w:r>
      <w:bookmarkStart w:id="0" w:name="_GoBack"/>
      <w:bookmarkEnd w:id="0"/>
      <w:proofErr w:type="spellEnd"/>
      <w:r>
        <w:rPr>
          <w:rFonts w:ascii="Times New Roman" w:hAnsi="Times New Roman" w:cs="Times New Roman"/>
          <w:sz w:val="24"/>
          <w:szCs w:val="24"/>
        </w:rPr>
        <w:t xml:space="preserve">. </w:t>
      </w:r>
      <w:r w:rsidR="00826187" w:rsidRPr="00826187">
        <w:rPr>
          <w:rFonts w:ascii="Times New Roman" w:hAnsi="Times New Roman" w:cs="Times New Roman"/>
          <w:sz w:val="24"/>
          <w:szCs w:val="24"/>
        </w:rPr>
        <w:t>Każdy z uczestników otrzymuje kilka kartek z bloku technicznego formatu A4. Na każdej stronie rysuje kształt dziury lub dziur, które następnie wycina. Każda strona może być nieco inaczej zaprojektowana. Może to być np. jedna duża dziura w kształcie koła lub mająca kształt nieregularny lub dwie dziury umieszczone w odległości równej rozstawowi oczu albo wiele małych dziurek. „</w:t>
      </w:r>
      <w:proofErr w:type="gramStart"/>
      <w:r w:rsidR="00826187" w:rsidRPr="00826187">
        <w:rPr>
          <w:rFonts w:ascii="Times New Roman" w:hAnsi="Times New Roman" w:cs="Times New Roman"/>
          <w:sz w:val="24"/>
          <w:szCs w:val="24"/>
        </w:rPr>
        <w:t>Czytelnik”  może</w:t>
      </w:r>
      <w:proofErr w:type="gramEnd"/>
      <w:r w:rsidR="00826187" w:rsidRPr="00826187">
        <w:rPr>
          <w:rFonts w:ascii="Times New Roman" w:hAnsi="Times New Roman" w:cs="Times New Roman"/>
          <w:sz w:val="24"/>
          <w:szCs w:val="24"/>
        </w:rPr>
        <w:t xml:space="preserve"> na świat patrzeć przez otwory, przykładać je do wybranych fragmentów przestrzeni. Na każdej stronie książki może znajdować się ten sam kształt dziury. Pomiędzy kartkami z otworem znajdują się kartki z obiektem, który poznajemy dopiero po przewróceniu kartki. Pomysłów na „ożywienie” dziury jest wiele. Można dorysowywać do dziury elementy i tym samym zmieniać jej znaczenie. </w:t>
      </w:r>
      <w:r>
        <w:rPr>
          <w:rFonts w:ascii="Times New Roman" w:hAnsi="Times New Roman" w:cs="Times New Roman"/>
          <w:sz w:val="24"/>
          <w:szCs w:val="24"/>
        </w:rPr>
        <w:t>Wykonane kreatywne karty można połączyć w jeden album.</w:t>
      </w:r>
    </w:p>
    <w:p w:rsidR="00826187" w:rsidRPr="00826187" w:rsidRDefault="00826187" w:rsidP="00826187">
      <w:pPr>
        <w:tabs>
          <w:tab w:val="left" w:pos="284"/>
        </w:tabs>
        <w:spacing w:after="0" w:line="360" w:lineRule="auto"/>
        <w:jc w:val="center"/>
        <w:rPr>
          <w:rFonts w:ascii="Times New Roman" w:hAnsi="Times New Roman" w:cs="Times New Roman"/>
          <w:b/>
          <w:sz w:val="24"/>
          <w:szCs w:val="24"/>
        </w:rPr>
      </w:pPr>
      <w:r w:rsidRPr="00826187">
        <w:rPr>
          <w:rFonts w:ascii="Times New Roman" w:hAnsi="Times New Roman" w:cs="Times New Roman"/>
          <w:b/>
          <w:sz w:val="24"/>
          <w:szCs w:val="24"/>
        </w:rPr>
        <w:t>Plama… nie taka straszna</w:t>
      </w:r>
    </w:p>
    <w:p w:rsidR="00826187" w:rsidRPr="00826187" w:rsidRDefault="00826187" w:rsidP="00826187">
      <w:pPr>
        <w:tabs>
          <w:tab w:val="left" w:pos="284"/>
        </w:tabs>
        <w:spacing w:after="0" w:line="360" w:lineRule="auto"/>
        <w:jc w:val="center"/>
        <w:rPr>
          <w:rFonts w:ascii="Times New Roman" w:hAnsi="Times New Roman" w:cs="Times New Roman"/>
          <w:b/>
          <w:sz w:val="24"/>
          <w:szCs w:val="24"/>
        </w:rPr>
      </w:pPr>
    </w:p>
    <w:p w:rsidR="00826187" w:rsidRPr="00826187" w:rsidRDefault="00A85EBD" w:rsidP="00826187">
      <w:pPr>
        <w:tabs>
          <w:tab w:val="left" w:pos="28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Inspiracją do poniższych ćwiczeń są książki autorstwa m.in. Iwony Chmielewskiej. </w:t>
      </w:r>
      <w:r w:rsidR="00826187" w:rsidRPr="00826187">
        <w:rPr>
          <w:rFonts w:ascii="Times New Roman" w:hAnsi="Times New Roman" w:cs="Times New Roman"/>
          <w:sz w:val="24"/>
          <w:szCs w:val="24"/>
        </w:rPr>
        <w:t xml:space="preserve">Uczestnicy otrzymują kartki, na których umieszczony jest ten sam motyw (np. koło, kwadrat, figura nieregularna, jakiś zygzak), na każdej stronie motyw znajduje się w innym miejscu. Motyw może zostać narysowany lub wykonany za pomocą stempli (np. z ziemniaków). Może to być również plama po rozlanej kawie. Poprzez dorysowanie różnych elementów rysunki są uzupełniane, tak by tworzyły jakąś historię. Uczestnicy mogą dopisać narrację do wytworzonych ilustracji, lub stworzyć komiks dorysowując dymki i wpisując w nie wypowiedzi bohaterów. Książka może zostać stworzona indywidualnie lub w grupach. </w:t>
      </w:r>
    </w:p>
    <w:p w:rsidR="00826187" w:rsidRPr="00826187" w:rsidRDefault="00826187" w:rsidP="00826187">
      <w:pPr>
        <w:tabs>
          <w:tab w:val="left" w:pos="284"/>
        </w:tabs>
        <w:spacing w:after="0" w:line="360" w:lineRule="auto"/>
        <w:jc w:val="both"/>
        <w:rPr>
          <w:rFonts w:ascii="Times New Roman" w:hAnsi="Times New Roman" w:cs="Times New Roman"/>
          <w:sz w:val="24"/>
          <w:szCs w:val="24"/>
        </w:rPr>
      </w:pPr>
      <w:r w:rsidRPr="00826187">
        <w:rPr>
          <w:rFonts w:ascii="Times New Roman" w:hAnsi="Times New Roman" w:cs="Times New Roman"/>
          <w:sz w:val="24"/>
          <w:szCs w:val="24"/>
        </w:rPr>
        <w:lastRenderedPageBreak/>
        <w:tab/>
        <w:t>Kolejna propozycja dotyczy ożywiania figur. Uczestnicy wycinają dowolne kształty: koła, półkola, kwadraty, trójkąty, prostokąty, wielokąty. Liczba obiektów jest dowolna. Wielkość również. Wycięty kształt staje się elementem pojawiającym się w improwizowanym opowiadaniu. Uczestnicy odpowiednio animują, p</w:t>
      </w:r>
      <w:r w:rsidR="00A85EBD">
        <w:rPr>
          <w:rFonts w:ascii="Times New Roman" w:hAnsi="Times New Roman" w:cs="Times New Roman"/>
          <w:sz w:val="24"/>
          <w:szCs w:val="24"/>
        </w:rPr>
        <w:t>oruszają wyciętą figurą</w:t>
      </w:r>
      <w:r w:rsidRPr="00826187">
        <w:rPr>
          <w:rFonts w:ascii="Times New Roman" w:hAnsi="Times New Roman" w:cs="Times New Roman"/>
          <w:sz w:val="24"/>
          <w:szCs w:val="24"/>
        </w:rPr>
        <w:t xml:space="preserve"> lub figurami i jednocześnie opowiadają historię. Koło może być słońcem, guzikiem, głową. Kolejne odsłony historii można naklejać na papier i tworzyć tym samym książki na określony temat. Pamiętać należy, by na początku ćwiczenia uczniowie przyjęli określoną liczbę i rodzaj kształtów i konsekwentnie nią operowali. </w:t>
      </w:r>
    </w:p>
    <w:p w:rsidR="00826187" w:rsidRPr="00826187" w:rsidRDefault="00826187" w:rsidP="00826187">
      <w:pPr>
        <w:tabs>
          <w:tab w:val="left" w:pos="284"/>
        </w:tabs>
        <w:spacing w:after="0" w:line="360" w:lineRule="auto"/>
        <w:jc w:val="both"/>
        <w:rPr>
          <w:rFonts w:ascii="Times New Roman" w:hAnsi="Times New Roman" w:cs="Times New Roman"/>
          <w:sz w:val="24"/>
          <w:szCs w:val="24"/>
        </w:rPr>
      </w:pPr>
    </w:p>
    <w:p w:rsidR="00826187" w:rsidRPr="00826187" w:rsidRDefault="00826187" w:rsidP="00826187">
      <w:pPr>
        <w:tabs>
          <w:tab w:val="left" w:pos="284"/>
        </w:tabs>
        <w:spacing w:after="0" w:line="360" w:lineRule="auto"/>
        <w:jc w:val="center"/>
        <w:rPr>
          <w:rFonts w:ascii="Times New Roman" w:hAnsi="Times New Roman" w:cs="Times New Roman"/>
          <w:b/>
          <w:sz w:val="24"/>
          <w:szCs w:val="24"/>
        </w:rPr>
      </w:pPr>
      <w:r w:rsidRPr="00826187">
        <w:rPr>
          <w:rFonts w:ascii="Times New Roman" w:hAnsi="Times New Roman" w:cs="Times New Roman"/>
          <w:b/>
          <w:sz w:val="24"/>
          <w:szCs w:val="24"/>
        </w:rPr>
        <w:t>Główny bohater</w:t>
      </w:r>
    </w:p>
    <w:p w:rsidR="00826187" w:rsidRPr="00826187" w:rsidRDefault="00826187" w:rsidP="00826187">
      <w:pPr>
        <w:tabs>
          <w:tab w:val="left" w:pos="284"/>
        </w:tabs>
        <w:spacing w:after="0" w:line="360" w:lineRule="auto"/>
        <w:jc w:val="center"/>
        <w:rPr>
          <w:rFonts w:ascii="Times New Roman" w:hAnsi="Times New Roman" w:cs="Times New Roman"/>
          <w:b/>
          <w:sz w:val="24"/>
          <w:szCs w:val="24"/>
        </w:rPr>
      </w:pPr>
    </w:p>
    <w:p w:rsidR="00826187" w:rsidRPr="00826187" w:rsidRDefault="00826187" w:rsidP="00826187">
      <w:pPr>
        <w:tabs>
          <w:tab w:val="left" w:pos="284"/>
        </w:tabs>
        <w:spacing w:after="0" w:line="360" w:lineRule="auto"/>
        <w:jc w:val="both"/>
        <w:rPr>
          <w:rFonts w:ascii="Times New Roman" w:hAnsi="Times New Roman" w:cs="Times New Roman"/>
          <w:sz w:val="24"/>
          <w:szCs w:val="24"/>
        </w:rPr>
      </w:pPr>
      <w:r w:rsidRPr="00826187">
        <w:rPr>
          <w:rFonts w:ascii="Times New Roman" w:hAnsi="Times New Roman" w:cs="Times New Roman"/>
          <w:sz w:val="24"/>
          <w:szCs w:val="24"/>
        </w:rPr>
        <w:tab/>
        <w:t>Kontynuacją pomysłu na samodzielne tworzenie książki jest stworzenie pracy z wyraźnie wyłonionym głównym bohaterem. Uczestnicy pracują w parach. Projektują postać – głównego bohatera na kartce z bloku technicznego. Kolorują ją, wycinają i doklejają do postaci tasiemkę lub sznurek. Następnie tworzą kilka lub kilkana</w:t>
      </w:r>
      <w:r w:rsidR="00A85EBD">
        <w:rPr>
          <w:rFonts w:ascii="Times New Roman" w:hAnsi="Times New Roman" w:cs="Times New Roman"/>
          <w:sz w:val="24"/>
          <w:szCs w:val="24"/>
        </w:rPr>
        <w:t>ście stron książki, ilustrują ją</w:t>
      </w:r>
      <w:r w:rsidRPr="00826187">
        <w:rPr>
          <w:rFonts w:ascii="Times New Roman" w:hAnsi="Times New Roman" w:cs="Times New Roman"/>
          <w:sz w:val="24"/>
          <w:szCs w:val="24"/>
        </w:rPr>
        <w:t xml:space="preserve"> wycinkami z gazet. Mogą znaleźć się wśród nich krajobrazy, miejsca. Będzie to tło historii bohatera na sznurku. Daje to szansę każdemu czytelnikowi na własną interpretację dzieła. Ważne, by tasiemkę lub sznurek uczniowie trwale połączyli z okładką książki. Bohater może „wędrować” przez kolejne miejsca, wystarczy przełożyć tasiemkę na kolejną stronę. </w:t>
      </w:r>
      <w:r w:rsidR="00A85EBD">
        <w:rPr>
          <w:rFonts w:ascii="Times New Roman" w:hAnsi="Times New Roman" w:cs="Times New Roman"/>
          <w:sz w:val="24"/>
          <w:szCs w:val="24"/>
        </w:rPr>
        <w:t xml:space="preserve">Pomysł ten można wykorzystać do zajęć związanych z analizą lektury szkolnej. Wówczas papierowym bohaterem staje się główna postać z książki, a na kolejnych kartach pojawiają się sceny z omawianej historii.  </w:t>
      </w:r>
    </w:p>
    <w:p w:rsidR="00826187" w:rsidRPr="00826187" w:rsidRDefault="00826187" w:rsidP="00826187">
      <w:pPr>
        <w:tabs>
          <w:tab w:val="left" w:pos="284"/>
        </w:tabs>
        <w:spacing w:after="0" w:line="360" w:lineRule="auto"/>
        <w:jc w:val="both"/>
        <w:rPr>
          <w:rFonts w:ascii="Times New Roman" w:hAnsi="Times New Roman" w:cs="Times New Roman"/>
          <w:sz w:val="24"/>
          <w:szCs w:val="24"/>
        </w:rPr>
      </w:pPr>
    </w:p>
    <w:p w:rsidR="00826187" w:rsidRPr="00826187" w:rsidRDefault="00826187" w:rsidP="00826187">
      <w:pPr>
        <w:tabs>
          <w:tab w:val="left" w:pos="284"/>
        </w:tabs>
        <w:spacing w:after="0" w:line="360" w:lineRule="auto"/>
        <w:jc w:val="both"/>
        <w:rPr>
          <w:rFonts w:ascii="Times New Roman" w:hAnsi="Times New Roman" w:cs="Times New Roman"/>
          <w:i/>
          <w:sz w:val="24"/>
          <w:szCs w:val="24"/>
        </w:rPr>
      </w:pPr>
    </w:p>
    <w:p w:rsidR="00826187" w:rsidRPr="00826187" w:rsidRDefault="00826187" w:rsidP="00826187">
      <w:pPr>
        <w:tabs>
          <w:tab w:val="left" w:pos="284"/>
        </w:tabs>
        <w:spacing w:after="0" w:line="360" w:lineRule="auto"/>
        <w:jc w:val="both"/>
        <w:rPr>
          <w:rFonts w:ascii="Times New Roman" w:hAnsi="Times New Roman" w:cs="Times New Roman"/>
          <w:sz w:val="24"/>
          <w:szCs w:val="24"/>
        </w:rPr>
      </w:pPr>
    </w:p>
    <w:p w:rsidR="00826187" w:rsidRPr="00826187" w:rsidRDefault="00826187" w:rsidP="00826187">
      <w:pPr>
        <w:spacing w:after="0" w:line="360" w:lineRule="auto"/>
        <w:ind w:left="45"/>
        <w:rPr>
          <w:rFonts w:ascii="Times New Roman" w:hAnsi="Times New Roman" w:cs="Times New Roman"/>
          <w:sz w:val="24"/>
          <w:szCs w:val="24"/>
        </w:rPr>
      </w:pPr>
    </w:p>
    <w:sectPr w:rsidR="00826187" w:rsidRPr="00826187" w:rsidSect="007E6E01">
      <w:headerReference w:type="default" r:id="rId8"/>
      <w:footerReference w:type="default" r:id="rId9"/>
      <w:pgSz w:w="11906" w:h="16838"/>
      <w:pgMar w:top="567" w:right="1417" w:bottom="0" w:left="1417"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91A" w:rsidRDefault="0050491A">
      <w:pPr>
        <w:spacing w:after="0" w:line="240" w:lineRule="auto"/>
      </w:pPr>
      <w:r>
        <w:separator/>
      </w:r>
    </w:p>
  </w:endnote>
  <w:endnote w:type="continuationSeparator" w:id="0">
    <w:p w:rsidR="0050491A" w:rsidRDefault="005049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8512667"/>
      <w:docPartObj>
        <w:docPartGallery w:val="Page Numbers (Bottom of Page)"/>
        <w:docPartUnique/>
      </w:docPartObj>
    </w:sdtPr>
    <w:sdtEndPr/>
    <w:sdtContent>
      <w:p w:rsidR="0048286B" w:rsidRDefault="0048286B">
        <w:pPr>
          <w:pStyle w:val="Stopka"/>
          <w:jc w:val="right"/>
        </w:pPr>
        <w:r>
          <w:fldChar w:fldCharType="begin"/>
        </w:r>
        <w:r>
          <w:instrText>PAGE   \* MERGEFORMAT</w:instrText>
        </w:r>
        <w:r>
          <w:fldChar w:fldCharType="separate"/>
        </w:r>
        <w:r w:rsidR="00240240">
          <w:rPr>
            <w:noProof/>
          </w:rPr>
          <w:t>6</w:t>
        </w:r>
        <w:r>
          <w:fldChar w:fldCharType="end"/>
        </w:r>
      </w:p>
    </w:sdtContent>
  </w:sdt>
  <w:p w:rsidR="00A845A6" w:rsidRDefault="0050491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91A" w:rsidRDefault="0050491A">
      <w:pPr>
        <w:spacing w:after="0" w:line="240" w:lineRule="auto"/>
      </w:pPr>
      <w:r>
        <w:separator/>
      </w:r>
    </w:p>
  </w:footnote>
  <w:footnote w:type="continuationSeparator" w:id="0">
    <w:p w:rsidR="0050491A" w:rsidRDefault="005049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5A6" w:rsidRDefault="008F5812">
    <w:pPr>
      <w:pStyle w:val="Nagwek"/>
    </w:pPr>
    <w:r>
      <w:rPr>
        <w:rFonts w:ascii="Arial" w:hAnsi="Arial" w:cs="Arial"/>
        <w:noProof/>
        <w:lang w:eastAsia="pl-PL"/>
      </w:rPr>
      <w:drawing>
        <wp:inline distT="0" distB="0" distL="0" distR="0" wp14:anchorId="0F348C39" wp14:editId="6DF42EEF">
          <wp:extent cx="1495425" cy="723900"/>
          <wp:effectExtent l="0" t="0" r="9525"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5425" cy="723900"/>
                  </a:xfrm>
                  <a:prstGeom prst="rect">
                    <a:avLst/>
                  </a:prstGeom>
                  <a:solidFill>
                    <a:srgbClr val="FFFFFF"/>
                  </a:solidFill>
                  <a:ln>
                    <a:noFill/>
                  </a:ln>
                </pic:spPr>
              </pic:pic>
            </a:graphicData>
          </a:graphic>
        </wp:inline>
      </w:drawing>
    </w:r>
    <w:r w:rsidR="007E4964">
      <w:rPr>
        <w:rFonts w:ascii="Arial" w:hAnsi="Arial" w:cs="Arial"/>
      </w:rPr>
      <w:tab/>
    </w:r>
    <w:r>
      <w:rPr>
        <w:noProof/>
        <w:lang w:eastAsia="pl-PL"/>
      </w:rPr>
      <w:drawing>
        <wp:inline distT="0" distB="0" distL="0" distR="0" wp14:anchorId="4BB98AEC" wp14:editId="28136291">
          <wp:extent cx="1295400" cy="581025"/>
          <wp:effectExtent l="0" t="0" r="0"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5400" cy="581025"/>
                  </a:xfrm>
                  <a:prstGeom prst="rect">
                    <a:avLst/>
                  </a:prstGeom>
                  <a:solidFill>
                    <a:srgbClr val="FFFFFF"/>
                  </a:solidFill>
                  <a:ln>
                    <a:noFill/>
                  </a:ln>
                </pic:spPr>
              </pic:pic>
            </a:graphicData>
          </a:graphic>
        </wp:inline>
      </w:drawing>
    </w:r>
    <w:r w:rsidR="007E4964">
      <w:tab/>
    </w:r>
    <w:r>
      <w:rPr>
        <w:rFonts w:ascii="Arial" w:hAnsi="Arial" w:cs="Arial"/>
        <w:noProof/>
        <w:lang w:eastAsia="pl-PL"/>
      </w:rPr>
      <w:drawing>
        <wp:inline distT="0" distB="0" distL="0" distR="0" wp14:anchorId="0AB91E8F" wp14:editId="7AD60B2B">
          <wp:extent cx="1533525" cy="590550"/>
          <wp:effectExtent l="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33525" cy="590550"/>
                  </a:xfrm>
                  <a:prstGeom prst="rect">
                    <a:avLst/>
                  </a:prstGeom>
                  <a:solidFill>
                    <a:srgbClr val="FFFFFF"/>
                  </a:solid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D10133"/>
    <w:multiLevelType w:val="hybridMultilevel"/>
    <w:tmpl w:val="1E2264A8"/>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45E"/>
    <w:rsid w:val="0000474E"/>
    <w:rsid w:val="00045441"/>
    <w:rsid w:val="000463CB"/>
    <w:rsid w:val="00053A60"/>
    <w:rsid w:val="000676F7"/>
    <w:rsid w:val="0007710E"/>
    <w:rsid w:val="00101E3F"/>
    <w:rsid w:val="00107669"/>
    <w:rsid w:val="00150627"/>
    <w:rsid w:val="0017650A"/>
    <w:rsid w:val="00190AC8"/>
    <w:rsid w:val="001A07FC"/>
    <w:rsid w:val="001B4717"/>
    <w:rsid w:val="001C4DAB"/>
    <w:rsid w:val="001E46DB"/>
    <w:rsid w:val="001E5EB0"/>
    <w:rsid w:val="00240240"/>
    <w:rsid w:val="002B1B0E"/>
    <w:rsid w:val="00364916"/>
    <w:rsid w:val="0038147B"/>
    <w:rsid w:val="003B01B1"/>
    <w:rsid w:val="003E3C67"/>
    <w:rsid w:val="0040126F"/>
    <w:rsid w:val="00415529"/>
    <w:rsid w:val="004360CA"/>
    <w:rsid w:val="00454507"/>
    <w:rsid w:val="004638B0"/>
    <w:rsid w:val="0048286B"/>
    <w:rsid w:val="00491187"/>
    <w:rsid w:val="004D1586"/>
    <w:rsid w:val="004F59F4"/>
    <w:rsid w:val="0050491A"/>
    <w:rsid w:val="00514987"/>
    <w:rsid w:val="005201EE"/>
    <w:rsid w:val="00520FF1"/>
    <w:rsid w:val="00545536"/>
    <w:rsid w:val="0058209F"/>
    <w:rsid w:val="005B549B"/>
    <w:rsid w:val="006D355E"/>
    <w:rsid w:val="006E1D88"/>
    <w:rsid w:val="007276DC"/>
    <w:rsid w:val="0075390F"/>
    <w:rsid w:val="00765E2A"/>
    <w:rsid w:val="007927AD"/>
    <w:rsid w:val="007E4964"/>
    <w:rsid w:val="007E6E01"/>
    <w:rsid w:val="007F27F8"/>
    <w:rsid w:val="00826187"/>
    <w:rsid w:val="00852A0C"/>
    <w:rsid w:val="0086514A"/>
    <w:rsid w:val="00896AD7"/>
    <w:rsid w:val="008F238A"/>
    <w:rsid w:val="008F5812"/>
    <w:rsid w:val="0091510E"/>
    <w:rsid w:val="009334DB"/>
    <w:rsid w:val="009926BA"/>
    <w:rsid w:val="009D4F42"/>
    <w:rsid w:val="00A27155"/>
    <w:rsid w:val="00A41683"/>
    <w:rsid w:val="00A85EBD"/>
    <w:rsid w:val="00A919F7"/>
    <w:rsid w:val="00AA24DA"/>
    <w:rsid w:val="00AA578C"/>
    <w:rsid w:val="00B10165"/>
    <w:rsid w:val="00BB60EE"/>
    <w:rsid w:val="00BB7F04"/>
    <w:rsid w:val="00BD087C"/>
    <w:rsid w:val="00C07D0F"/>
    <w:rsid w:val="00C117AE"/>
    <w:rsid w:val="00C560A9"/>
    <w:rsid w:val="00CA7CB9"/>
    <w:rsid w:val="00CE4746"/>
    <w:rsid w:val="00D24BC9"/>
    <w:rsid w:val="00D36043"/>
    <w:rsid w:val="00DA14BE"/>
    <w:rsid w:val="00E07AA4"/>
    <w:rsid w:val="00E675ED"/>
    <w:rsid w:val="00F00A50"/>
    <w:rsid w:val="00F0133C"/>
    <w:rsid w:val="00F01D6B"/>
    <w:rsid w:val="00F10215"/>
    <w:rsid w:val="00F7245E"/>
    <w:rsid w:val="00F8619D"/>
    <w:rsid w:val="00FA280B"/>
    <w:rsid w:val="00FF0A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abulatory">
    <w:name w:val="tabulatory"/>
    <w:basedOn w:val="Domylnaczcionkaakapitu"/>
    <w:rsid w:val="00F7245E"/>
  </w:style>
  <w:style w:type="character" w:styleId="Odwoaniedokomentarza">
    <w:name w:val="annotation reference"/>
    <w:basedOn w:val="Domylnaczcionkaakapitu"/>
    <w:uiPriority w:val="99"/>
    <w:semiHidden/>
    <w:unhideWhenUsed/>
    <w:rsid w:val="00A41683"/>
    <w:rPr>
      <w:sz w:val="16"/>
      <w:szCs w:val="16"/>
    </w:rPr>
  </w:style>
  <w:style w:type="paragraph" w:styleId="Tekstkomentarza">
    <w:name w:val="annotation text"/>
    <w:basedOn w:val="Normalny"/>
    <w:link w:val="TekstkomentarzaZnak"/>
    <w:uiPriority w:val="99"/>
    <w:semiHidden/>
    <w:unhideWhenUsed/>
    <w:rsid w:val="00A4168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41683"/>
    <w:rPr>
      <w:sz w:val="20"/>
      <w:szCs w:val="20"/>
    </w:rPr>
  </w:style>
  <w:style w:type="paragraph" w:styleId="Tematkomentarza">
    <w:name w:val="annotation subject"/>
    <w:basedOn w:val="Tekstkomentarza"/>
    <w:next w:val="Tekstkomentarza"/>
    <w:link w:val="TematkomentarzaZnak"/>
    <w:uiPriority w:val="99"/>
    <w:semiHidden/>
    <w:unhideWhenUsed/>
    <w:rsid w:val="00A41683"/>
    <w:rPr>
      <w:b/>
      <w:bCs/>
    </w:rPr>
  </w:style>
  <w:style w:type="character" w:customStyle="1" w:styleId="TematkomentarzaZnak">
    <w:name w:val="Temat komentarza Znak"/>
    <w:basedOn w:val="TekstkomentarzaZnak"/>
    <w:link w:val="Tematkomentarza"/>
    <w:uiPriority w:val="99"/>
    <w:semiHidden/>
    <w:rsid w:val="00A41683"/>
    <w:rPr>
      <w:b/>
      <w:bCs/>
      <w:sz w:val="20"/>
      <w:szCs w:val="20"/>
    </w:rPr>
  </w:style>
  <w:style w:type="paragraph" w:styleId="Poprawka">
    <w:name w:val="Revision"/>
    <w:hidden/>
    <w:uiPriority w:val="99"/>
    <w:semiHidden/>
    <w:rsid w:val="00A41683"/>
    <w:pPr>
      <w:spacing w:after="0" w:line="240" w:lineRule="auto"/>
    </w:pPr>
  </w:style>
  <w:style w:type="paragraph" w:styleId="Tekstdymka">
    <w:name w:val="Balloon Text"/>
    <w:basedOn w:val="Normalny"/>
    <w:link w:val="TekstdymkaZnak"/>
    <w:uiPriority w:val="99"/>
    <w:semiHidden/>
    <w:unhideWhenUsed/>
    <w:rsid w:val="00A4168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41683"/>
    <w:rPr>
      <w:rFonts w:ascii="Tahoma" w:hAnsi="Tahoma" w:cs="Tahoma"/>
      <w:sz w:val="16"/>
      <w:szCs w:val="16"/>
    </w:rPr>
  </w:style>
  <w:style w:type="character" w:styleId="Hipercze">
    <w:name w:val="Hyperlink"/>
    <w:basedOn w:val="Domylnaczcionkaakapitu"/>
    <w:uiPriority w:val="99"/>
    <w:semiHidden/>
    <w:unhideWhenUsed/>
    <w:rsid w:val="0017650A"/>
    <w:rPr>
      <w:color w:val="0000FF"/>
      <w:u w:val="single"/>
    </w:rPr>
  </w:style>
  <w:style w:type="character" w:customStyle="1" w:styleId="anon-block">
    <w:name w:val="anon-block"/>
    <w:basedOn w:val="Domylnaczcionkaakapitu"/>
    <w:rsid w:val="0017650A"/>
  </w:style>
  <w:style w:type="character" w:styleId="Numerstrony">
    <w:name w:val="page number"/>
    <w:basedOn w:val="Domylnaczcionkaakapitu"/>
    <w:rsid w:val="008F5812"/>
  </w:style>
  <w:style w:type="paragraph" w:styleId="Stopka">
    <w:name w:val="footer"/>
    <w:basedOn w:val="Normalny"/>
    <w:link w:val="StopkaZnak"/>
    <w:uiPriority w:val="99"/>
    <w:rsid w:val="008F5812"/>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StopkaZnak">
    <w:name w:val="Stopka Znak"/>
    <w:basedOn w:val="Domylnaczcionkaakapitu"/>
    <w:link w:val="Stopka"/>
    <w:uiPriority w:val="99"/>
    <w:rsid w:val="008F5812"/>
    <w:rPr>
      <w:rFonts w:ascii="Times New Roman" w:eastAsia="Times New Roman" w:hAnsi="Times New Roman" w:cs="Times New Roman"/>
      <w:sz w:val="24"/>
      <w:szCs w:val="24"/>
      <w:lang w:eastAsia="ar-SA"/>
    </w:rPr>
  </w:style>
  <w:style w:type="paragraph" w:styleId="Nagwek">
    <w:name w:val="header"/>
    <w:basedOn w:val="Normalny"/>
    <w:link w:val="NagwekZnak"/>
    <w:rsid w:val="008F5812"/>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NagwekZnak">
    <w:name w:val="Nagłówek Znak"/>
    <w:basedOn w:val="Domylnaczcionkaakapitu"/>
    <w:link w:val="Nagwek"/>
    <w:rsid w:val="008F5812"/>
    <w:rPr>
      <w:rFonts w:ascii="Times New Roman" w:eastAsia="Times New Roman" w:hAnsi="Times New Roman" w:cs="Times New Roman"/>
      <w:sz w:val="24"/>
      <w:szCs w:val="24"/>
      <w:lang w:eastAsia="ar-SA"/>
    </w:rPr>
  </w:style>
  <w:style w:type="character" w:customStyle="1" w:styleId="apple-converted-space">
    <w:name w:val="apple-converted-space"/>
    <w:basedOn w:val="Domylnaczcionkaakapitu"/>
    <w:rsid w:val="00826187"/>
  </w:style>
  <w:style w:type="paragraph" w:styleId="NormalnyWeb">
    <w:name w:val="Normal (Web)"/>
    <w:basedOn w:val="Normalny"/>
    <w:unhideWhenUsed/>
    <w:rsid w:val="0082618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abulatory">
    <w:name w:val="tabulatory"/>
    <w:basedOn w:val="Domylnaczcionkaakapitu"/>
    <w:rsid w:val="00F7245E"/>
  </w:style>
  <w:style w:type="character" w:styleId="Odwoaniedokomentarza">
    <w:name w:val="annotation reference"/>
    <w:basedOn w:val="Domylnaczcionkaakapitu"/>
    <w:uiPriority w:val="99"/>
    <w:semiHidden/>
    <w:unhideWhenUsed/>
    <w:rsid w:val="00A41683"/>
    <w:rPr>
      <w:sz w:val="16"/>
      <w:szCs w:val="16"/>
    </w:rPr>
  </w:style>
  <w:style w:type="paragraph" w:styleId="Tekstkomentarza">
    <w:name w:val="annotation text"/>
    <w:basedOn w:val="Normalny"/>
    <w:link w:val="TekstkomentarzaZnak"/>
    <w:uiPriority w:val="99"/>
    <w:semiHidden/>
    <w:unhideWhenUsed/>
    <w:rsid w:val="00A4168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41683"/>
    <w:rPr>
      <w:sz w:val="20"/>
      <w:szCs w:val="20"/>
    </w:rPr>
  </w:style>
  <w:style w:type="paragraph" w:styleId="Tematkomentarza">
    <w:name w:val="annotation subject"/>
    <w:basedOn w:val="Tekstkomentarza"/>
    <w:next w:val="Tekstkomentarza"/>
    <w:link w:val="TematkomentarzaZnak"/>
    <w:uiPriority w:val="99"/>
    <w:semiHidden/>
    <w:unhideWhenUsed/>
    <w:rsid w:val="00A41683"/>
    <w:rPr>
      <w:b/>
      <w:bCs/>
    </w:rPr>
  </w:style>
  <w:style w:type="character" w:customStyle="1" w:styleId="TematkomentarzaZnak">
    <w:name w:val="Temat komentarza Znak"/>
    <w:basedOn w:val="TekstkomentarzaZnak"/>
    <w:link w:val="Tematkomentarza"/>
    <w:uiPriority w:val="99"/>
    <w:semiHidden/>
    <w:rsid w:val="00A41683"/>
    <w:rPr>
      <w:b/>
      <w:bCs/>
      <w:sz w:val="20"/>
      <w:szCs w:val="20"/>
    </w:rPr>
  </w:style>
  <w:style w:type="paragraph" w:styleId="Poprawka">
    <w:name w:val="Revision"/>
    <w:hidden/>
    <w:uiPriority w:val="99"/>
    <w:semiHidden/>
    <w:rsid w:val="00A41683"/>
    <w:pPr>
      <w:spacing w:after="0" w:line="240" w:lineRule="auto"/>
    </w:pPr>
  </w:style>
  <w:style w:type="paragraph" w:styleId="Tekstdymka">
    <w:name w:val="Balloon Text"/>
    <w:basedOn w:val="Normalny"/>
    <w:link w:val="TekstdymkaZnak"/>
    <w:uiPriority w:val="99"/>
    <w:semiHidden/>
    <w:unhideWhenUsed/>
    <w:rsid w:val="00A4168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41683"/>
    <w:rPr>
      <w:rFonts w:ascii="Tahoma" w:hAnsi="Tahoma" w:cs="Tahoma"/>
      <w:sz w:val="16"/>
      <w:szCs w:val="16"/>
    </w:rPr>
  </w:style>
  <w:style w:type="character" w:styleId="Hipercze">
    <w:name w:val="Hyperlink"/>
    <w:basedOn w:val="Domylnaczcionkaakapitu"/>
    <w:uiPriority w:val="99"/>
    <w:semiHidden/>
    <w:unhideWhenUsed/>
    <w:rsid w:val="0017650A"/>
    <w:rPr>
      <w:color w:val="0000FF"/>
      <w:u w:val="single"/>
    </w:rPr>
  </w:style>
  <w:style w:type="character" w:customStyle="1" w:styleId="anon-block">
    <w:name w:val="anon-block"/>
    <w:basedOn w:val="Domylnaczcionkaakapitu"/>
    <w:rsid w:val="0017650A"/>
  </w:style>
  <w:style w:type="character" w:styleId="Numerstrony">
    <w:name w:val="page number"/>
    <w:basedOn w:val="Domylnaczcionkaakapitu"/>
    <w:rsid w:val="008F5812"/>
  </w:style>
  <w:style w:type="paragraph" w:styleId="Stopka">
    <w:name w:val="footer"/>
    <w:basedOn w:val="Normalny"/>
    <w:link w:val="StopkaZnak"/>
    <w:uiPriority w:val="99"/>
    <w:rsid w:val="008F5812"/>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StopkaZnak">
    <w:name w:val="Stopka Znak"/>
    <w:basedOn w:val="Domylnaczcionkaakapitu"/>
    <w:link w:val="Stopka"/>
    <w:uiPriority w:val="99"/>
    <w:rsid w:val="008F5812"/>
    <w:rPr>
      <w:rFonts w:ascii="Times New Roman" w:eastAsia="Times New Roman" w:hAnsi="Times New Roman" w:cs="Times New Roman"/>
      <w:sz w:val="24"/>
      <w:szCs w:val="24"/>
      <w:lang w:eastAsia="ar-SA"/>
    </w:rPr>
  </w:style>
  <w:style w:type="paragraph" w:styleId="Nagwek">
    <w:name w:val="header"/>
    <w:basedOn w:val="Normalny"/>
    <w:link w:val="NagwekZnak"/>
    <w:rsid w:val="008F5812"/>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NagwekZnak">
    <w:name w:val="Nagłówek Znak"/>
    <w:basedOn w:val="Domylnaczcionkaakapitu"/>
    <w:link w:val="Nagwek"/>
    <w:rsid w:val="008F5812"/>
    <w:rPr>
      <w:rFonts w:ascii="Times New Roman" w:eastAsia="Times New Roman" w:hAnsi="Times New Roman" w:cs="Times New Roman"/>
      <w:sz w:val="24"/>
      <w:szCs w:val="24"/>
      <w:lang w:eastAsia="ar-SA"/>
    </w:rPr>
  </w:style>
  <w:style w:type="character" w:customStyle="1" w:styleId="apple-converted-space">
    <w:name w:val="apple-converted-space"/>
    <w:basedOn w:val="Domylnaczcionkaakapitu"/>
    <w:rsid w:val="00826187"/>
  </w:style>
  <w:style w:type="paragraph" w:styleId="NormalnyWeb">
    <w:name w:val="Normal (Web)"/>
    <w:basedOn w:val="Normalny"/>
    <w:unhideWhenUsed/>
    <w:rsid w:val="0082618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5849">
      <w:bodyDiv w:val="1"/>
      <w:marLeft w:val="0"/>
      <w:marRight w:val="0"/>
      <w:marTop w:val="0"/>
      <w:marBottom w:val="0"/>
      <w:divBdr>
        <w:top w:val="none" w:sz="0" w:space="0" w:color="auto"/>
        <w:left w:val="none" w:sz="0" w:space="0" w:color="auto"/>
        <w:bottom w:val="none" w:sz="0" w:space="0" w:color="auto"/>
        <w:right w:val="none" w:sz="0" w:space="0" w:color="auto"/>
      </w:divBdr>
    </w:div>
    <w:div w:id="235436209">
      <w:bodyDiv w:val="1"/>
      <w:marLeft w:val="0"/>
      <w:marRight w:val="0"/>
      <w:marTop w:val="0"/>
      <w:marBottom w:val="0"/>
      <w:divBdr>
        <w:top w:val="none" w:sz="0" w:space="0" w:color="auto"/>
        <w:left w:val="none" w:sz="0" w:space="0" w:color="auto"/>
        <w:bottom w:val="none" w:sz="0" w:space="0" w:color="auto"/>
        <w:right w:val="none" w:sz="0" w:space="0" w:color="auto"/>
      </w:divBdr>
    </w:div>
    <w:div w:id="542447329">
      <w:bodyDiv w:val="1"/>
      <w:marLeft w:val="0"/>
      <w:marRight w:val="0"/>
      <w:marTop w:val="0"/>
      <w:marBottom w:val="0"/>
      <w:divBdr>
        <w:top w:val="none" w:sz="0" w:space="0" w:color="auto"/>
        <w:left w:val="none" w:sz="0" w:space="0" w:color="auto"/>
        <w:bottom w:val="none" w:sz="0" w:space="0" w:color="auto"/>
        <w:right w:val="none" w:sz="0" w:space="0" w:color="auto"/>
      </w:divBdr>
      <w:divsChild>
        <w:div w:id="1866138668">
          <w:marLeft w:val="0"/>
          <w:marRight w:val="0"/>
          <w:marTop w:val="0"/>
          <w:marBottom w:val="0"/>
          <w:divBdr>
            <w:top w:val="none" w:sz="0" w:space="0" w:color="auto"/>
            <w:left w:val="none" w:sz="0" w:space="0" w:color="auto"/>
            <w:bottom w:val="none" w:sz="0" w:space="0" w:color="auto"/>
            <w:right w:val="none" w:sz="0" w:space="0" w:color="auto"/>
          </w:divBdr>
        </w:div>
        <w:div w:id="412045209">
          <w:marLeft w:val="0"/>
          <w:marRight w:val="0"/>
          <w:marTop w:val="0"/>
          <w:marBottom w:val="0"/>
          <w:divBdr>
            <w:top w:val="none" w:sz="0" w:space="0" w:color="auto"/>
            <w:left w:val="none" w:sz="0" w:space="0" w:color="auto"/>
            <w:bottom w:val="none" w:sz="0" w:space="0" w:color="auto"/>
            <w:right w:val="none" w:sz="0" w:space="0" w:color="auto"/>
          </w:divBdr>
          <w:divsChild>
            <w:div w:id="470292993">
              <w:marLeft w:val="0"/>
              <w:marRight w:val="0"/>
              <w:marTop w:val="0"/>
              <w:marBottom w:val="0"/>
              <w:divBdr>
                <w:top w:val="none" w:sz="0" w:space="0" w:color="auto"/>
                <w:left w:val="none" w:sz="0" w:space="0" w:color="auto"/>
                <w:bottom w:val="none" w:sz="0" w:space="0" w:color="auto"/>
                <w:right w:val="none" w:sz="0" w:space="0" w:color="auto"/>
              </w:divBdr>
            </w:div>
          </w:divsChild>
        </w:div>
        <w:div w:id="1666738874">
          <w:marLeft w:val="0"/>
          <w:marRight w:val="0"/>
          <w:marTop w:val="0"/>
          <w:marBottom w:val="0"/>
          <w:divBdr>
            <w:top w:val="none" w:sz="0" w:space="0" w:color="auto"/>
            <w:left w:val="none" w:sz="0" w:space="0" w:color="auto"/>
            <w:bottom w:val="none" w:sz="0" w:space="0" w:color="auto"/>
            <w:right w:val="none" w:sz="0" w:space="0" w:color="auto"/>
          </w:divBdr>
          <w:divsChild>
            <w:div w:id="951476837">
              <w:marLeft w:val="0"/>
              <w:marRight w:val="0"/>
              <w:marTop w:val="0"/>
              <w:marBottom w:val="0"/>
              <w:divBdr>
                <w:top w:val="none" w:sz="0" w:space="0" w:color="auto"/>
                <w:left w:val="none" w:sz="0" w:space="0" w:color="auto"/>
                <w:bottom w:val="none" w:sz="0" w:space="0" w:color="auto"/>
                <w:right w:val="none" w:sz="0" w:space="0" w:color="auto"/>
              </w:divBdr>
            </w:div>
          </w:divsChild>
        </w:div>
        <w:div w:id="1618296966">
          <w:marLeft w:val="0"/>
          <w:marRight w:val="0"/>
          <w:marTop w:val="0"/>
          <w:marBottom w:val="0"/>
          <w:divBdr>
            <w:top w:val="none" w:sz="0" w:space="0" w:color="auto"/>
            <w:left w:val="none" w:sz="0" w:space="0" w:color="auto"/>
            <w:bottom w:val="none" w:sz="0" w:space="0" w:color="auto"/>
            <w:right w:val="none" w:sz="0" w:space="0" w:color="auto"/>
          </w:divBdr>
          <w:divsChild>
            <w:div w:id="474447036">
              <w:marLeft w:val="0"/>
              <w:marRight w:val="0"/>
              <w:marTop w:val="0"/>
              <w:marBottom w:val="0"/>
              <w:divBdr>
                <w:top w:val="none" w:sz="0" w:space="0" w:color="auto"/>
                <w:left w:val="none" w:sz="0" w:space="0" w:color="auto"/>
                <w:bottom w:val="none" w:sz="0" w:space="0" w:color="auto"/>
                <w:right w:val="none" w:sz="0" w:space="0" w:color="auto"/>
              </w:divBdr>
            </w:div>
          </w:divsChild>
        </w:div>
        <w:div w:id="481317691">
          <w:marLeft w:val="0"/>
          <w:marRight w:val="0"/>
          <w:marTop w:val="0"/>
          <w:marBottom w:val="0"/>
          <w:divBdr>
            <w:top w:val="none" w:sz="0" w:space="0" w:color="auto"/>
            <w:left w:val="none" w:sz="0" w:space="0" w:color="auto"/>
            <w:bottom w:val="none" w:sz="0" w:space="0" w:color="auto"/>
            <w:right w:val="none" w:sz="0" w:space="0" w:color="auto"/>
          </w:divBdr>
          <w:divsChild>
            <w:div w:id="199020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607286">
      <w:bodyDiv w:val="1"/>
      <w:marLeft w:val="0"/>
      <w:marRight w:val="0"/>
      <w:marTop w:val="0"/>
      <w:marBottom w:val="0"/>
      <w:divBdr>
        <w:top w:val="none" w:sz="0" w:space="0" w:color="auto"/>
        <w:left w:val="none" w:sz="0" w:space="0" w:color="auto"/>
        <w:bottom w:val="none" w:sz="0" w:space="0" w:color="auto"/>
        <w:right w:val="none" w:sz="0" w:space="0" w:color="auto"/>
      </w:divBdr>
      <w:divsChild>
        <w:div w:id="1487477680">
          <w:marLeft w:val="7200"/>
          <w:marRight w:val="0"/>
          <w:marTop w:val="0"/>
          <w:marBottom w:val="0"/>
          <w:divBdr>
            <w:top w:val="none" w:sz="0" w:space="0" w:color="auto"/>
            <w:left w:val="none" w:sz="0" w:space="0" w:color="auto"/>
            <w:bottom w:val="none" w:sz="0" w:space="0" w:color="auto"/>
            <w:right w:val="none" w:sz="0" w:space="0" w:color="auto"/>
          </w:divBdr>
        </w:div>
        <w:div w:id="1124270428">
          <w:marLeft w:val="7200"/>
          <w:marRight w:val="0"/>
          <w:marTop w:val="0"/>
          <w:marBottom w:val="0"/>
          <w:divBdr>
            <w:top w:val="none" w:sz="0" w:space="0" w:color="auto"/>
            <w:left w:val="none" w:sz="0" w:space="0" w:color="auto"/>
            <w:bottom w:val="none" w:sz="0" w:space="0" w:color="auto"/>
            <w:right w:val="none" w:sz="0" w:space="0" w:color="auto"/>
          </w:divBdr>
        </w:div>
        <w:div w:id="597064754">
          <w:marLeft w:val="7200"/>
          <w:marRight w:val="0"/>
          <w:marTop w:val="0"/>
          <w:marBottom w:val="0"/>
          <w:divBdr>
            <w:top w:val="none" w:sz="0" w:space="0" w:color="auto"/>
            <w:left w:val="none" w:sz="0" w:space="0" w:color="auto"/>
            <w:bottom w:val="none" w:sz="0" w:space="0" w:color="auto"/>
            <w:right w:val="none" w:sz="0" w:space="0" w:color="auto"/>
          </w:divBdr>
        </w:div>
        <w:div w:id="662393354">
          <w:marLeft w:val="7200"/>
          <w:marRight w:val="0"/>
          <w:marTop w:val="0"/>
          <w:marBottom w:val="0"/>
          <w:divBdr>
            <w:top w:val="none" w:sz="0" w:space="0" w:color="auto"/>
            <w:left w:val="none" w:sz="0" w:space="0" w:color="auto"/>
            <w:bottom w:val="none" w:sz="0" w:space="0" w:color="auto"/>
            <w:right w:val="none" w:sz="0" w:space="0" w:color="auto"/>
          </w:divBdr>
        </w:div>
        <w:div w:id="1869370726">
          <w:marLeft w:val="7200"/>
          <w:marRight w:val="0"/>
          <w:marTop w:val="0"/>
          <w:marBottom w:val="0"/>
          <w:divBdr>
            <w:top w:val="none" w:sz="0" w:space="0" w:color="auto"/>
            <w:left w:val="none" w:sz="0" w:space="0" w:color="auto"/>
            <w:bottom w:val="none" w:sz="0" w:space="0" w:color="auto"/>
            <w:right w:val="none" w:sz="0" w:space="0" w:color="auto"/>
          </w:divBdr>
        </w:div>
        <w:div w:id="967736904">
          <w:marLeft w:val="0"/>
          <w:marRight w:val="0"/>
          <w:marTop w:val="0"/>
          <w:marBottom w:val="0"/>
          <w:divBdr>
            <w:top w:val="none" w:sz="0" w:space="0" w:color="auto"/>
            <w:left w:val="none" w:sz="0" w:space="0" w:color="auto"/>
            <w:bottom w:val="none" w:sz="0" w:space="0" w:color="auto"/>
            <w:right w:val="none" w:sz="0" w:space="0" w:color="auto"/>
          </w:divBdr>
        </w:div>
        <w:div w:id="1325622356">
          <w:marLeft w:val="0"/>
          <w:marRight w:val="0"/>
          <w:marTop w:val="0"/>
          <w:marBottom w:val="0"/>
          <w:divBdr>
            <w:top w:val="none" w:sz="0" w:space="0" w:color="auto"/>
            <w:left w:val="none" w:sz="0" w:space="0" w:color="auto"/>
            <w:bottom w:val="none" w:sz="0" w:space="0" w:color="auto"/>
            <w:right w:val="none" w:sz="0" w:space="0" w:color="auto"/>
          </w:divBdr>
        </w:div>
        <w:div w:id="290940779">
          <w:marLeft w:val="3240"/>
          <w:marRight w:val="0"/>
          <w:marTop w:val="0"/>
          <w:marBottom w:val="0"/>
          <w:divBdr>
            <w:top w:val="none" w:sz="0" w:space="0" w:color="auto"/>
            <w:left w:val="none" w:sz="0" w:space="0" w:color="auto"/>
            <w:bottom w:val="none" w:sz="0" w:space="0" w:color="auto"/>
            <w:right w:val="none" w:sz="0" w:space="0" w:color="auto"/>
          </w:divBdr>
        </w:div>
        <w:div w:id="481311016">
          <w:marLeft w:val="0"/>
          <w:marRight w:val="0"/>
          <w:marTop w:val="0"/>
          <w:marBottom w:val="0"/>
          <w:divBdr>
            <w:top w:val="none" w:sz="0" w:space="0" w:color="auto"/>
            <w:left w:val="none" w:sz="0" w:space="0" w:color="auto"/>
            <w:bottom w:val="none" w:sz="0" w:space="0" w:color="auto"/>
            <w:right w:val="none" w:sz="0" w:space="0" w:color="auto"/>
          </w:divBdr>
        </w:div>
        <w:div w:id="1326737807">
          <w:marLeft w:val="0"/>
          <w:marRight w:val="0"/>
          <w:marTop w:val="0"/>
          <w:marBottom w:val="0"/>
          <w:divBdr>
            <w:top w:val="none" w:sz="0" w:space="0" w:color="auto"/>
            <w:left w:val="none" w:sz="0" w:space="0" w:color="auto"/>
            <w:bottom w:val="none" w:sz="0" w:space="0" w:color="auto"/>
            <w:right w:val="none" w:sz="0" w:space="0" w:color="auto"/>
          </w:divBdr>
        </w:div>
        <w:div w:id="1103651246">
          <w:marLeft w:val="0"/>
          <w:marRight w:val="0"/>
          <w:marTop w:val="0"/>
          <w:marBottom w:val="0"/>
          <w:divBdr>
            <w:top w:val="none" w:sz="0" w:space="0" w:color="auto"/>
            <w:left w:val="none" w:sz="0" w:space="0" w:color="auto"/>
            <w:bottom w:val="none" w:sz="0" w:space="0" w:color="auto"/>
            <w:right w:val="none" w:sz="0" w:space="0" w:color="auto"/>
          </w:divBdr>
        </w:div>
        <w:div w:id="1860191445">
          <w:marLeft w:val="0"/>
          <w:marRight w:val="0"/>
          <w:marTop w:val="0"/>
          <w:marBottom w:val="0"/>
          <w:divBdr>
            <w:top w:val="none" w:sz="0" w:space="0" w:color="auto"/>
            <w:left w:val="none" w:sz="0" w:space="0" w:color="auto"/>
            <w:bottom w:val="none" w:sz="0" w:space="0" w:color="auto"/>
            <w:right w:val="none" w:sz="0" w:space="0" w:color="auto"/>
          </w:divBdr>
        </w:div>
        <w:div w:id="1233932113">
          <w:marLeft w:val="0"/>
          <w:marRight w:val="0"/>
          <w:marTop w:val="0"/>
          <w:marBottom w:val="0"/>
          <w:divBdr>
            <w:top w:val="none" w:sz="0" w:space="0" w:color="auto"/>
            <w:left w:val="none" w:sz="0" w:space="0" w:color="auto"/>
            <w:bottom w:val="none" w:sz="0" w:space="0" w:color="auto"/>
            <w:right w:val="none" w:sz="0" w:space="0" w:color="auto"/>
          </w:divBdr>
        </w:div>
        <w:div w:id="2002347701">
          <w:marLeft w:val="7200"/>
          <w:marRight w:val="0"/>
          <w:marTop w:val="0"/>
          <w:marBottom w:val="0"/>
          <w:divBdr>
            <w:top w:val="none" w:sz="0" w:space="0" w:color="auto"/>
            <w:left w:val="none" w:sz="0" w:space="0" w:color="auto"/>
            <w:bottom w:val="none" w:sz="0" w:space="0" w:color="auto"/>
            <w:right w:val="none" w:sz="0" w:space="0" w:color="auto"/>
          </w:divBdr>
        </w:div>
        <w:div w:id="1265042521">
          <w:marLeft w:val="0"/>
          <w:marRight w:val="0"/>
          <w:marTop w:val="0"/>
          <w:marBottom w:val="0"/>
          <w:divBdr>
            <w:top w:val="none" w:sz="0" w:space="0" w:color="auto"/>
            <w:left w:val="none" w:sz="0" w:space="0" w:color="auto"/>
            <w:bottom w:val="none" w:sz="0" w:space="0" w:color="auto"/>
            <w:right w:val="none" w:sz="0" w:space="0" w:color="auto"/>
          </w:divBdr>
        </w:div>
        <w:div w:id="1171288997">
          <w:marLeft w:val="0"/>
          <w:marRight w:val="0"/>
          <w:marTop w:val="0"/>
          <w:marBottom w:val="0"/>
          <w:divBdr>
            <w:top w:val="none" w:sz="0" w:space="0" w:color="auto"/>
            <w:left w:val="none" w:sz="0" w:space="0" w:color="auto"/>
            <w:bottom w:val="none" w:sz="0" w:space="0" w:color="auto"/>
            <w:right w:val="none" w:sz="0" w:space="0" w:color="auto"/>
          </w:divBdr>
        </w:div>
        <w:div w:id="853037623">
          <w:marLeft w:val="5160"/>
          <w:marRight w:val="0"/>
          <w:marTop w:val="0"/>
          <w:marBottom w:val="0"/>
          <w:divBdr>
            <w:top w:val="none" w:sz="0" w:space="0" w:color="auto"/>
            <w:left w:val="none" w:sz="0" w:space="0" w:color="auto"/>
            <w:bottom w:val="none" w:sz="0" w:space="0" w:color="auto"/>
            <w:right w:val="none" w:sz="0" w:space="0" w:color="auto"/>
          </w:divBdr>
        </w:div>
        <w:div w:id="548885600">
          <w:marLeft w:val="0"/>
          <w:marRight w:val="0"/>
          <w:marTop w:val="0"/>
          <w:marBottom w:val="0"/>
          <w:divBdr>
            <w:top w:val="none" w:sz="0" w:space="0" w:color="auto"/>
            <w:left w:val="none" w:sz="0" w:space="0" w:color="auto"/>
            <w:bottom w:val="none" w:sz="0" w:space="0" w:color="auto"/>
            <w:right w:val="none" w:sz="0" w:space="0" w:color="auto"/>
          </w:divBdr>
        </w:div>
        <w:div w:id="2009554376">
          <w:marLeft w:val="7200"/>
          <w:marRight w:val="0"/>
          <w:marTop w:val="0"/>
          <w:marBottom w:val="0"/>
          <w:divBdr>
            <w:top w:val="none" w:sz="0" w:space="0" w:color="auto"/>
            <w:left w:val="none" w:sz="0" w:space="0" w:color="auto"/>
            <w:bottom w:val="none" w:sz="0" w:space="0" w:color="auto"/>
            <w:right w:val="none" w:sz="0" w:space="0" w:color="auto"/>
          </w:divBdr>
        </w:div>
        <w:div w:id="2018340145">
          <w:marLeft w:val="0"/>
          <w:marRight w:val="0"/>
          <w:marTop w:val="0"/>
          <w:marBottom w:val="0"/>
          <w:divBdr>
            <w:top w:val="none" w:sz="0" w:space="0" w:color="auto"/>
            <w:left w:val="none" w:sz="0" w:space="0" w:color="auto"/>
            <w:bottom w:val="none" w:sz="0" w:space="0" w:color="auto"/>
            <w:right w:val="none" w:sz="0" w:space="0" w:color="auto"/>
          </w:divBdr>
        </w:div>
        <w:div w:id="208348397">
          <w:marLeft w:val="0"/>
          <w:marRight w:val="0"/>
          <w:marTop w:val="0"/>
          <w:marBottom w:val="0"/>
          <w:divBdr>
            <w:top w:val="none" w:sz="0" w:space="0" w:color="auto"/>
            <w:left w:val="none" w:sz="0" w:space="0" w:color="auto"/>
            <w:bottom w:val="none" w:sz="0" w:space="0" w:color="auto"/>
            <w:right w:val="none" w:sz="0" w:space="0" w:color="auto"/>
          </w:divBdr>
        </w:div>
        <w:div w:id="973292697">
          <w:marLeft w:val="840"/>
          <w:marRight w:val="0"/>
          <w:marTop w:val="0"/>
          <w:marBottom w:val="0"/>
          <w:divBdr>
            <w:top w:val="none" w:sz="0" w:space="0" w:color="auto"/>
            <w:left w:val="none" w:sz="0" w:space="0" w:color="auto"/>
            <w:bottom w:val="none" w:sz="0" w:space="0" w:color="auto"/>
            <w:right w:val="none" w:sz="0" w:space="0" w:color="auto"/>
          </w:divBdr>
        </w:div>
      </w:divsChild>
    </w:div>
    <w:div w:id="2095857305">
      <w:bodyDiv w:val="1"/>
      <w:marLeft w:val="0"/>
      <w:marRight w:val="0"/>
      <w:marTop w:val="0"/>
      <w:marBottom w:val="0"/>
      <w:divBdr>
        <w:top w:val="none" w:sz="0" w:space="0" w:color="auto"/>
        <w:left w:val="none" w:sz="0" w:space="0" w:color="auto"/>
        <w:bottom w:val="none" w:sz="0" w:space="0" w:color="auto"/>
        <w:right w:val="none" w:sz="0" w:space="0" w:color="auto"/>
      </w:divBdr>
      <w:divsChild>
        <w:div w:id="177813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7</Pages>
  <Words>1987</Words>
  <Characters>11927</Characters>
  <Application>Microsoft Office Word</Application>
  <DocSecurity>0</DocSecurity>
  <Lines>99</Lines>
  <Paragraphs>27</Paragraphs>
  <ScaleCrop>false</ScaleCrop>
  <HeadingPairs>
    <vt:vector size="2" baseType="variant">
      <vt:variant>
        <vt:lpstr>Tytuł</vt:lpstr>
      </vt:variant>
      <vt:variant>
        <vt:i4>1</vt:i4>
      </vt:variant>
    </vt:vector>
  </HeadingPairs>
  <TitlesOfParts>
    <vt:vector size="1" baseType="lpstr">
      <vt:lpstr/>
    </vt:vector>
  </TitlesOfParts>
  <Company>ORE</Company>
  <LinksUpToDate>false</LinksUpToDate>
  <CharactersWithSpaces>13887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komputer</dc:creator>
  <cp:lastModifiedBy>Barbara Wałecka</cp:lastModifiedBy>
  <cp:revision>23</cp:revision>
  <cp:lastPrinted>2015-02-27T09:28:00Z</cp:lastPrinted>
  <dcterms:created xsi:type="dcterms:W3CDTF">2015-06-12T11:42:00Z</dcterms:created>
  <dcterms:modified xsi:type="dcterms:W3CDTF">2015-08-18T13:14:00Z</dcterms:modified>
</cp:coreProperties>
</file>